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7074E" w14:textId="77777777" w:rsidR="000C3B70" w:rsidRPr="006B5956" w:rsidRDefault="000C3B70" w:rsidP="001D268C">
      <w:pPr>
        <w:jc w:val="right"/>
        <w:rPr>
          <w:szCs w:val="28"/>
        </w:rPr>
      </w:pPr>
      <w:r w:rsidRPr="006B5956">
        <w:rPr>
          <w:szCs w:val="28"/>
        </w:rPr>
        <w:t>Проект</w:t>
      </w:r>
    </w:p>
    <w:p w14:paraId="508FFC39" w14:textId="77777777" w:rsidR="000C3B70" w:rsidRPr="006B5956" w:rsidRDefault="000C3B70" w:rsidP="001D268C">
      <w:pPr>
        <w:rPr>
          <w:szCs w:val="28"/>
        </w:rPr>
      </w:pPr>
    </w:p>
    <w:p w14:paraId="3ECBFC16" w14:textId="77777777" w:rsidR="000C3B70" w:rsidRPr="006B5956" w:rsidRDefault="000C3B70" w:rsidP="001D268C">
      <w:pPr>
        <w:jc w:val="center"/>
        <w:rPr>
          <w:szCs w:val="28"/>
        </w:rPr>
      </w:pPr>
      <w:r w:rsidRPr="006B5956">
        <w:rPr>
          <w:szCs w:val="28"/>
        </w:rPr>
        <w:t>ПРЕЗИДІЯ НАЦІОНАЛЬНОЇ АКАДЕМІЇ НАУК УКРАЇНИ</w:t>
      </w:r>
    </w:p>
    <w:p w14:paraId="3292A89E" w14:textId="77777777" w:rsidR="000C3B70" w:rsidRPr="006B5956" w:rsidRDefault="000C3B70" w:rsidP="001D268C">
      <w:pPr>
        <w:jc w:val="center"/>
        <w:rPr>
          <w:szCs w:val="28"/>
        </w:rPr>
      </w:pPr>
    </w:p>
    <w:p w14:paraId="3F5B79F5" w14:textId="77777777" w:rsidR="000C3B70" w:rsidRPr="006B5956" w:rsidRDefault="000C3B70" w:rsidP="001D268C">
      <w:pPr>
        <w:jc w:val="center"/>
        <w:rPr>
          <w:szCs w:val="28"/>
        </w:rPr>
      </w:pPr>
      <w:r w:rsidRPr="006B5956">
        <w:rPr>
          <w:szCs w:val="28"/>
        </w:rPr>
        <w:t>ПОСТАНОВА № ___</w:t>
      </w:r>
    </w:p>
    <w:p w14:paraId="33628D90" w14:textId="77777777" w:rsidR="000C3B70" w:rsidRPr="006B5956" w:rsidRDefault="000C3B70" w:rsidP="001D268C">
      <w:pPr>
        <w:rPr>
          <w:szCs w:val="28"/>
        </w:rPr>
      </w:pPr>
    </w:p>
    <w:p w14:paraId="66DD93D1" w14:textId="2540458A" w:rsidR="000C3B70" w:rsidRPr="006B5956" w:rsidRDefault="000C3B70" w:rsidP="001D268C">
      <w:pPr>
        <w:rPr>
          <w:szCs w:val="28"/>
        </w:rPr>
      </w:pPr>
      <w:r w:rsidRPr="006B5956">
        <w:rPr>
          <w:szCs w:val="28"/>
        </w:rPr>
        <w:t xml:space="preserve">м.Київ                                                            </w:t>
      </w:r>
      <w:r w:rsidR="002C61C0">
        <w:rPr>
          <w:szCs w:val="28"/>
        </w:rPr>
        <w:t xml:space="preserve">             «___»_________ 2018</w:t>
      </w:r>
      <w:r w:rsidRPr="006B5956">
        <w:rPr>
          <w:szCs w:val="28"/>
        </w:rPr>
        <w:t xml:space="preserve"> р.</w:t>
      </w:r>
    </w:p>
    <w:p w14:paraId="5D7CB634" w14:textId="77777777" w:rsidR="000C3B70" w:rsidRPr="006B5956" w:rsidRDefault="000C3B70" w:rsidP="001D268C">
      <w:pPr>
        <w:rPr>
          <w:szCs w:val="28"/>
        </w:rPr>
      </w:pPr>
      <w:r w:rsidRPr="006B5956">
        <w:rPr>
          <w:szCs w:val="28"/>
        </w:rPr>
        <w:t>______________________________________________________________</w:t>
      </w:r>
    </w:p>
    <w:p w14:paraId="1466DDB5" w14:textId="77777777" w:rsidR="000C3B70" w:rsidRPr="006B5956" w:rsidRDefault="000C3B70" w:rsidP="001D268C">
      <w:pPr>
        <w:rPr>
          <w:szCs w:val="28"/>
        </w:rPr>
      </w:pPr>
    </w:p>
    <w:p w14:paraId="6BC2EA3F" w14:textId="77777777" w:rsidR="000C3B70" w:rsidRPr="006B5956" w:rsidRDefault="000C3B70" w:rsidP="001D268C">
      <w:pPr>
        <w:pStyle w:val="Summary"/>
        <w:spacing w:before="0" w:after="0" w:line="24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14:paraId="5EB98140" w14:textId="77777777" w:rsidR="00D0656B" w:rsidRDefault="00D0656B" w:rsidP="001D268C">
      <w:pPr>
        <w:pStyle w:val="Summary"/>
        <w:spacing w:before="0" w:after="0" w:line="240" w:lineRule="auto"/>
        <w:ind w:right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B5956">
        <w:rPr>
          <w:rFonts w:ascii="Times New Roman" w:hAnsi="Times New Roman"/>
          <w:bCs/>
          <w:sz w:val="28"/>
          <w:szCs w:val="28"/>
          <w:lang w:eastAsia="en-US"/>
        </w:rPr>
        <w:t>Істори</w:t>
      </w:r>
      <w:r>
        <w:rPr>
          <w:rFonts w:ascii="Times New Roman" w:hAnsi="Times New Roman"/>
          <w:bCs/>
          <w:sz w:val="28"/>
          <w:szCs w:val="28"/>
          <w:lang w:eastAsia="en-US"/>
        </w:rPr>
        <w:t>чна наука в Академії:</w:t>
      </w:r>
    </w:p>
    <w:p w14:paraId="316AAA48" w14:textId="77777777" w:rsidR="00D0656B" w:rsidRDefault="00D0656B" w:rsidP="001D268C">
      <w:pPr>
        <w:pStyle w:val="Summary"/>
        <w:spacing w:before="0" w:after="0" w:line="240" w:lineRule="auto"/>
        <w:ind w:right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інституційний розвиток</w:t>
      </w:r>
    </w:p>
    <w:p w14:paraId="5D67A685" w14:textId="64135AFB" w:rsidR="000C3B70" w:rsidRPr="006B5956" w:rsidRDefault="00D0656B" w:rsidP="001D268C">
      <w:pPr>
        <w:pStyle w:val="Summary"/>
        <w:spacing w:before="0" w:after="0" w:line="24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і дослідницькі практики</w:t>
      </w:r>
    </w:p>
    <w:p w14:paraId="3B459821" w14:textId="77777777" w:rsidR="00D0656B" w:rsidRDefault="00D0656B" w:rsidP="001D268C">
      <w:pPr>
        <w:pStyle w:val="Summary"/>
        <w:spacing w:before="0" w:after="0" w:line="24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</w:p>
    <w:p w14:paraId="77E9FA9C" w14:textId="77777777" w:rsidR="00D0656B" w:rsidRDefault="00D0656B" w:rsidP="001D268C">
      <w:pPr>
        <w:pStyle w:val="Summary"/>
        <w:spacing w:before="0" w:after="0" w:line="24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</w:p>
    <w:p w14:paraId="4CA4F8D3" w14:textId="1D8D5207" w:rsidR="00216906" w:rsidRDefault="000C3B70" w:rsidP="001D268C">
      <w:pPr>
        <w:pStyle w:val="Summary"/>
        <w:spacing w:before="0" w:after="0" w:line="24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2C61C0">
        <w:rPr>
          <w:rFonts w:ascii="Times New Roman" w:hAnsi="Times New Roman"/>
          <w:sz w:val="28"/>
          <w:szCs w:val="28"/>
        </w:rPr>
        <w:t>Заслухавши та обговоривши доповідь академіка-секретаря Відділення історії, філософії та права НАН України академіка НАН України В.А.Смолія «</w:t>
      </w:r>
      <w:r w:rsidR="002C61C0" w:rsidRPr="002C61C0">
        <w:rPr>
          <w:rFonts w:ascii="Times New Roman" w:hAnsi="Times New Roman"/>
          <w:bCs/>
          <w:sz w:val="28"/>
          <w:szCs w:val="28"/>
          <w:lang w:eastAsia="en-US"/>
        </w:rPr>
        <w:t>Історична наука в Академії:</w:t>
      </w:r>
      <w:r w:rsidR="002C61C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962EF" w:rsidRPr="002C61C0">
        <w:rPr>
          <w:rFonts w:ascii="Times New Roman" w:hAnsi="Times New Roman"/>
          <w:bCs/>
          <w:sz w:val="28"/>
          <w:szCs w:val="28"/>
          <w:lang w:eastAsia="en-US"/>
        </w:rPr>
        <w:t xml:space="preserve">інституційний </w:t>
      </w:r>
      <w:r w:rsidR="00507382">
        <w:rPr>
          <w:rFonts w:ascii="Times New Roman" w:hAnsi="Times New Roman"/>
          <w:bCs/>
          <w:sz w:val="28"/>
          <w:szCs w:val="28"/>
          <w:lang w:eastAsia="en-US"/>
        </w:rPr>
        <w:t>розвиток і</w:t>
      </w:r>
      <w:r w:rsidR="002C61C0" w:rsidRPr="002C61C0">
        <w:rPr>
          <w:rFonts w:ascii="Times New Roman" w:hAnsi="Times New Roman"/>
          <w:bCs/>
          <w:sz w:val="28"/>
          <w:szCs w:val="28"/>
          <w:lang w:eastAsia="en-US"/>
        </w:rPr>
        <w:t xml:space="preserve"> дослідницькі практики</w:t>
      </w:r>
      <w:r w:rsidRPr="002C61C0">
        <w:rPr>
          <w:rFonts w:ascii="Times New Roman" w:hAnsi="Times New Roman"/>
          <w:sz w:val="28"/>
          <w:szCs w:val="28"/>
        </w:rPr>
        <w:t xml:space="preserve">», Президія НАН України констатує, що </w:t>
      </w:r>
      <w:r w:rsidR="00316146">
        <w:rPr>
          <w:rFonts w:ascii="Times New Roman" w:hAnsi="Times New Roman"/>
          <w:sz w:val="28"/>
          <w:szCs w:val="28"/>
        </w:rPr>
        <w:t xml:space="preserve">вікопомна дата – століття </w:t>
      </w:r>
      <w:r w:rsidR="00507382">
        <w:rPr>
          <w:rFonts w:ascii="Times New Roman" w:hAnsi="Times New Roman"/>
          <w:sz w:val="28"/>
          <w:szCs w:val="28"/>
        </w:rPr>
        <w:t>Н</w:t>
      </w:r>
      <w:r w:rsidR="00A826B4">
        <w:rPr>
          <w:rFonts w:ascii="Times New Roman" w:hAnsi="Times New Roman"/>
          <w:sz w:val="28"/>
          <w:szCs w:val="28"/>
        </w:rPr>
        <w:t>аціональної а</w:t>
      </w:r>
      <w:r w:rsidR="00316146">
        <w:rPr>
          <w:rFonts w:ascii="Times New Roman" w:hAnsi="Times New Roman"/>
          <w:sz w:val="28"/>
          <w:szCs w:val="28"/>
        </w:rPr>
        <w:t xml:space="preserve">кадемії наук – </w:t>
      </w:r>
      <w:r w:rsidR="00216906">
        <w:rPr>
          <w:rFonts w:ascii="Times New Roman" w:hAnsi="Times New Roman"/>
          <w:sz w:val="28"/>
          <w:szCs w:val="28"/>
        </w:rPr>
        <w:t xml:space="preserve">пов’язана з її  славетною й тривалою історією та </w:t>
      </w:r>
      <w:r w:rsidR="005D3AAC">
        <w:rPr>
          <w:rFonts w:ascii="Times New Roman" w:hAnsi="Times New Roman"/>
          <w:sz w:val="28"/>
          <w:szCs w:val="28"/>
        </w:rPr>
        <w:t>актуалізує питання про місце та призначення історичної науки в Академії</w:t>
      </w:r>
      <w:r w:rsidR="00216906">
        <w:rPr>
          <w:rFonts w:ascii="Times New Roman" w:hAnsi="Times New Roman"/>
          <w:sz w:val="28"/>
          <w:szCs w:val="28"/>
        </w:rPr>
        <w:t xml:space="preserve">. </w:t>
      </w:r>
    </w:p>
    <w:p w14:paraId="2E982A20" w14:textId="106907F9" w:rsidR="005D3AAC" w:rsidRDefault="005D3AAC" w:rsidP="001D268C">
      <w:pPr>
        <w:autoSpaceDE w:val="0"/>
        <w:autoSpaceDN w:val="0"/>
        <w:adjustRightInd w:val="0"/>
        <w:ind w:firstLine="567"/>
        <w:jc w:val="both"/>
        <w:rPr>
          <w:szCs w:val="28"/>
          <w:lang w:eastAsia="uk-UA"/>
        </w:rPr>
      </w:pPr>
      <w:r>
        <w:rPr>
          <w:szCs w:val="28"/>
          <w:lang w:eastAsia="uk-UA"/>
        </w:rPr>
        <w:t>Розвиток історичної науки в Академії нерозривно пов'язаний з її долею. Він відбувався в умовах складних і суперечливих перипетій вітчизняної історії. Науковий доробок провідних учених-істориків та установ історичного профілю Академії</w:t>
      </w:r>
      <w:r w:rsidR="00D03B7C">
        <w:rPr>
          <w:szCs w:val="28"/>
          <w:lang w:eastAsia="uk-UA"/>
        </w:rPr>
        <w:t>,</w:t>
      </w:r>
      <w:r>
        <w:rPr>
          <w:szCs w:val="28"/>
          <w:lang w:eastAsia="uk-UA"/>
        </w:rPr>
        <w:t xml:space="preserve"> створений</w:t>
      </w:r>
      <w:r w:rsidR="006503CE">
        <w:rPr>
          <w:szCs w:val="28"/>
          <w:lang w:eastAsia="uk-UA"/>
        </w:rPr>
        <w:t xml:space="preserve"> впродовж десятиліть наполегливої праці</w:t>
      </w:r>
      <w:r w:rsidR="00D03B7C">
        <w:rPr>
          <w:szCs w:val="28"/>
          <w:lang w:eastAsia="uk-UA"/>
        </w:rPr>
        <w:t>,</w:t>
      </w:r>
      <w:r w:rsidR="006503CE">
        <w:rPr>
          <w:szCs w:val="28"/>
          <w:lang w:eastAsia="uk-UA"/>
        </w:rPr>
        <w:t xml:space="preserve"> є в</w:t>
      </w:r>
      <w:r w:rsidR="00D03B7C">
        <w:rPr>
          <w:szCs w:val="28"/>
          <w:lang w:eastAsia="uk-UA"/>
        </w:rPr>
        <w:t xml:space="preserve">еликим </w:t>
      </w:r>
      <w:r w:rsidR="006503CE">
        <w:rPr>
          <w:szCs w:val="28"/>
          <w:lang w:eastAsia="uk-UA"/>
        </w:rPr>
        <w:t>і багатогранним.</w:t>
      </w:r>
    </w:p>
    <w:p w14:paraId="586D74AA" w14:textId="3EFF76E1" w:rsidR="00216906" w:rsidRDefault="00216906" w:rsidP="001D268C">
      <w:pPr>
        <w:autoSpaceDE w:val="0"/>
        <w:autoSpaceDN w:val="0"/>
        <w:adjustRightInd w:val="0"/>
        <w:ind w:firstLine="567"/>
        <w:jc w:val="both"/>
        <w:rPr>
          <w:szCs w:val="28"/>
          <w:lang w:eastAsia="uk-UA"/>
        </w:rPr>
      </w:pPr>
      <w:r w:rsidRPr="009A5404">
        <w:rPr>
          <w:szCs w:val="28"/>
          <w:lang w:eastAsia="uk-UA"/>
        </w:rPr>
        <w:t>1920-ті р</w:t>
      </w:r>
      <w:r w:rsidR="00283B7F">
        <w:rPr>
          <w:szCs w:val="28"/>
          <w:lang w:eastAsia="uk-UA"/>
        </w:rPr>
        <w:t>оки</w:t>
      </w:r>
      <w:r w:rsidRPr="009A5404">
        <w:rPr>
          <w:szCs w:val="28"/>
          <w:lang w:eastAsia="uk-UA"/>
        </w:rPr>
        <w:t xml:space="preserve"> стали «золотим» десятиліттям для гуманітарних і суспільних</w:t>
      </w:r>
      <w:r>
        <w:rPr>
          <w:szCs w:val="28"/>
          <w:lang w:eastAsia="uk-UA"/>
        </w:rPr>
        <w:t xml:space="preserve"> наук, насамперед</w:t>
      </w:r>
      <w:r w:rsidRPr="009A5404">
        <w:rPr>
          <w:szCs w:val="28"/>
          <w:lang w:eastAsia="uk-UA"/>
        </w:rPr>
        <w:t xml:space="preserve"> у </w:t>
      </w:r>
      <w:r>
        <w:rPr>
          <w:szCs w:val="28"/>
          <w:lang w:eastAsia="uk-UA"/>
        </w:rPr>
        <w:t>сфері</w:t>
      </w:r>
      <w:r w:rsidRPr="009A5404">
        <w:rPr>
          <w:szCs w:val="28"/>
          <w:lang w:eastAsia="uk-UA"/>
        </w:rPr>
        <w:t xml:space="preserve"> студіювання історії України.</w:t>
      </w:r>
      <w:r w:rsidR="00305412">
        <w:rPr>
          <w:szCs w:val="28"/>
          <w:lang w:eastAsia="uk-UA"/>
        </w:rPr>
        <w:t xml:space="preserve"> </w:t>
      </w:r>
      <w:r w:rsidR="00CA2E8A">
        <w:rPr>
          <w:szCs w:val="28"/>
          <w:lang w:eastAsia="uk-UA"/>
        </w:rPr>
        <w:t xml:space="preserve">В той період були створені: </w:t>
      </w:r>
      <w:r>
        <w:rPr>
          <w:szCs w:val="28"/>
          <w:lang w:eastAsia="uk-UA"/>
        </w:rPr>
        <w:t>серія</w:t>
      </w:r>
      <w:r w:rsidRPr="00463B32">
        <w:rPr>
          <w:szCs w:val="28"/>
          <w:lang w:eastAsia="uk-UA"/>
        </w:rPr>
        <w:t xml:space="preserve"> піонерських студій ак</w:t>
      </w:r>
      <w:r>
        <w:rPr>
          <w:szCs w:val="28"/>
          <w:lang w:eastAsia="uk-UA"/>
        </w:rPr>
        <w:t xml:space="preserve">адеміка Михайла Слабченка з </w:t>
      </w:r>
      <w:r w:rsidRPr="00463B32">
        <w:rPr>
          <w:szCs w:val="28"/>
          <w:lang w:eastAsia="uk-UA"/>
        </w:rPr>
        <w:t>економічної та</w:t>
      </w:r>
      <w:r>
        <w:rPr>
          <w:szCs w:val="28"/>
          <w:lang w:eastAsia="uk-UA"/>
        </w:rPr>
        <w:t xml:space="preserve"> </w:t>
      </w:r>
      <w:r w:rsidRPr="00463B32">
        <w:rPr>
          <w:szCs w:val="28"/>
          <w:lang w:eastAsia="uk-UA"/>
        </w:rPr>
        <w:t xml:space="preserve">соціальної історії </w:t>
      </w:r>
      <w:r>
        <w:rPr>
          <w:szCs w:val="28"/>
          <w:lang w:eastAsia="uk-UA"/>
        </w:rPr>
        <w:t>від доби Хмельн</w:t>
      </w:r>
      <w:r w:rsidR="00CA2E8A">
        <w:rPr>
          <w:szCs w:val="28"/>
          <w:lang w:eastAsia="uk-UA"/>
        </w:rPr>
        <w:t>иччини до Першої світової війни,</w:t>
      </w:r>
      <w:r>
        <w:rPr>
          <w:szCs w:val="28"/>
          <w:lang w:eastAsia="uk-UA"/>
        </w:rPr>
        <w:t xml:space="preserve"> </w:t>
      </w:r>
      <w:r w:rsidR="00CA2E8A">
        <w:rPr>
          <w:szCs w:val="28"/>
          <w:lang w:eastAsia="uk-UA"/>
        </w:rPr>
        <w:t xml:space="preserve">корпус </w:t>
      </w:r>
      <w:r>
        <w:rPr>
          <w:szCs w:val="28"/>
          <w:lang w:eastAsia="uk-UA"/>
        </w:rPr>
        <w:t>українських народних дум із витонченими етнологічним</w:t>
      </w:r>
      <w:r w:rsidR="00305412">
        <w:rPr>
          <w:szCs w:val="28"/>
          <w:lang w:eastAsia="uk-UA"/>
        </w:rPr>
        <w:t>и коментарями</w:t>
      </w:r>
      <w:r>
        <w:rPr>
          <w:szCs w:val="28"/>
          <w:lang w:eastAsia="uk-UA"/>
        </w:rPr>
        <w:t xml:space="preserve"> Катерини Грушевської, </w:t>
      </w:r>
      <w:r w:rsidR="00CA2E8A">
        <w:rPr>
          <w:szCs w:val="28"/>
          <w:lang w:eastAsia="uk-UA"/>
        </w:rPr>
        <w:t>с</w:t>
      </w:r>
      <w:r>
        <w:rPr>
          <w:szCs w:val="28"/>
          <w:lang w:eastAsia="uk-UA"/>
        </w:rPr>
        <w:t>ерія монографій з історії українськ</w:t>
      </w:r>
      <w:r w:rsidR="00CA2E8A">
        <w:rPr>
          <w:szCs w:val="28"/>
          <w:lang w:eastAsia="uk-UA"/>
        </w:rPr>
        <w:t>ої фабрики Олександра Оглоблина,</w:t>
      </w:r>
      <w:r>
        <w:rPr>
          <w:szCs w:val="28"/>
          <w:lang w:eastAsia="uk-UA"/>
        </w:rPr>
        <w:t xml:space="preserve"> </w:t>
      </w:r>
      <w:r w:rsidR="00CA2E8A">
        <w:rPr>
          <w:szCs w:val="28"/>
          <w:lang w:eastAsia="uk-UA"/>
        </w:rPr>
        <w:t xml:space="preserve">новаторські </w:t>
      </w:r>
      <w:r>
        <w:rPr>
          <w:szCs w:val="28"/>
          <w:lang w:eastAsia="uk-UA"/>
        </w:rPr>
        <w:t>спроби осмислення історії Гетьманщини у правничому та соціологічному розрізі в ориг</w:t>
      </w:r>
      <w:r w:rsidR="00A40A47">
        <w:rPr>
          <w:szCs w:val="28"/>
          <w:lang w:eastAsia="uk-UA"/>
        </w:rPr>
        <w:t>інальних працях Лева Окіншевича,</w:t>
      </w:r>
      <w:r>
        <w:rPr>
          <w:szCs w:val="28"/>
          <w:lang w:eastAsia="uk-UA"/>
        </w:rPr>
        <w:t xml:space="preserve"> </w:t>
      </w:r>
      <w:r w:rsidR="00A40A47">
        <w:rPr>
          <w:szCs w:val="28"/>
          <w:lang w:eastAsia="uk-UA"/>
        </w:rPr>
        <w:t xml:space="preserve">дві </w:t>
      </w:r>
      <w:r>
        <w:rPr>
          <w:szCs w:val="28"/>
          <w:lang w:eastAsia="uk-UA"/>
        </w:rPr>
        <w:t>книги дев’ятого тому «Історії України-Руси» Михайла Грушевського, котрі вважаються</w:t>
      </w:r>
      <w:r w:rsidR="00305412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 xml:space="preserve">найкращими </w:t>
      </w:r>
      <w:r w:rsidR="004E4FA7">
        <w:rPr>
          <w:szCs w:val="28"/>
          <w:lang w:eastAsia="uk-UA"/>
        </w:rPr>
        <w:t>в його</w:t>
      </w:r>
      <w:r>
        <w:rPr>
          <w:szCs w:val="28"/>
          <w:lang w:eastAsia="uk-UA"/>
        </w:rPr>
        <w:t xml:space="preserve"> монументальному багатотомнику. </w:t>
      </w:r>
    </w:p>
    <w:p w14:paraId="0F84952C" w14:textId="59CFD00B" w:rsidR="00216906" w:rsidRDefault="00216906" w:rsidP="00DC7C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  <w:lang w:eastAsia="uk-UA"/>
        </w:rPr>
        <w:t>Виникла м</w:t>
      </w:r>
      <w:r w:rsidRPr="00576048">
        <w:rPr>
          <w:szCs w:val="28"/>
          <w:lang w:eastAsia="uk-UA"/>
        </w:rPr>
        <w:t>ережа періодичних і серійних видань,</w:t>
      </w:r>
      <w:r>
        <w:rPr>
          <w:szCs w:val="28"/>
          <w:lang w:eastAsia="uk-UA"/>
        </w:rPr>
        <w:t xml:space="preserve"> були</w:t>
      </w:r>
      <w:r w:rsidRPr="00576048">
        <w:rPr>
          <w:szCs w:val="28"/>
          <w:lang w:eastAsia="uk-UA"/>
        </w:rPr>
        <w:t xml:space="preserve"> опрацьовані </w:t>
      </w:r>
      <w:r>
        <w:rPr>
          <w:szCs w:val="28"/>
          <w:lang w:eastAsia="uk-UA"/>
        </w:rPr>
        <w:t>проекти ряду</w:t>
      </w:r>
      <w:r w:rsidRPr="00576048">
        <w:rPr>
          <w:szCs w:val="28"/>
          <w:lang w:eastAsia="uk-UA"/>
        </w:rPr>
        <w:t xml:space="preserve"> словників, фундаментальних збірок джерел</w:t>
      </w:r>
      <w:r>
        <w:rPr>
          <w:szCs w:val="28"/>
          <w:lang w:eastAsia="uk-UA"/>
        </w:rPr>
        <w:t xml:space="preserve"> тощо.</w:t>
      </w:r>
      <w:r w:rsidRPr="00576048">
        <w:rPr>
          <w:szCs w:val="28"/>
          <w:lang w:eastAsia="uk-UA"/>
        </w:rPr>
        <w:t xml:space="preserve"> </w:t>
      </w:r>
      <w:r w:rsidR="00E1704A">
        <w:rPr>
          <w:szCs w:val="28"/>
          <w:lang w:eastAsia="uk-UA"/>
        </w:rPr>
        <w:t>Зокрема,</w:t>
      </w:r>
      <w:r w:rsidRPr="00576048">
        <w:rPr>
          <w:szCs w:val="28"/>
          <w:lang w:eastAsia="uk-UA"/>
        </w:rPr>
        <w:t xml:space="preserve"> журнал «Первісне громадянство та його пережитки на Україні» за</w:t>
      </w:r>
      <w:r>
        <w:rPr>
          <w:szCs w:val="28"/>
          <w:lang w:eastAsia="uk-UA"/>
        </w:rPr>
        <w:t xml:space="preserve"> редакцією Катерини Грушевської</w:t>
      </w:r>
      <w:r w:rsidRPr="00576048">
        <w:rPr>
          <w:szCs w:val="28"/>
          <w:lang w:eastAsia="uk-UA"/>
        </w:rPr>
        <w:t xml:space="preserve"> перетворився </w:t>
      </w:r>
      <w:r>
        <w:rPr>
          <w:szCs w:val="28"/>
          <w:lang w:eastAsia="uk-UA"/>
        </w:rPr>
        <w:t xml:space="preserve">на </w:t>
      </w:r>
      <w:r w:rsidRPr="00576048">
        <w:rPr>
          <w:szCs w:val="28"/>
          <w:lang w:eastAsia="uk-UA"/>
        </w:rPr>
        <w:t xml:space="preserve">антропологічний і етнологічний часопис </w:t>
      </w:r>
      <w:r w:rsidRPr="00967784">
        <w:rPr>
          <w:szCs w:val="28"/>
          <w:lang w:eastAsia="uk-UA"/>
        </w:rPr>
        <w:t>європейського</w:t>
      </w:r>
      <w:r>
        <w:rPr>
          <w:szCs w:val="28"/>
          <w:lang w:eastAsia="uk-UA"/>
        </w:rPr>
        <w:t xml:space="preserve"> </w:t>
      </w:r>
      <w:r w:rsidRPr="00967784">
        <w:rPr>
          <w:szCs w:val="28"/>
          <w:lang w:eastAsia="uk-UA"/>
        </w:rPr>
        <w:t>рівня</w:t>
      </w:r>
      <w:r w:rsidR="00E11FFA">
        <w:rPr>
          <w:szCs w:val="28"/>
          <w:lang w:eastAsia="uk-UA"/>
        </w:rPr>
        <w:t xml:space="preserve"> і масштабу</w:t>
      </w:r>
      <w:r w:rsidR="00283B7F">
        <w:rPr>
          <w:szCs w:val="28"/>
          <w:lang w:eastAsia="uk-UA"/>
        </w:rPr>
        <w:t>.</w:t>
      </w:r>
      <w:r w:rsidR="00F857F1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 xml:space="preserve">Динамічно змінювалася й інституційна структура історичної науки в Академії. Комісії, створені при ВУАН з історії Києва і Правобережжя, </w:t>
      </w:r>
      <w:r>
        <w:rPr>
          <w:szCs w:val="28"/>
          <w:lang w:eastAsia="uk-UA"/>
        </w:rPr>
        <w:lastRenderedPageBreak/>
        <w:t xml:space="preserve">Лівобережної України, Полудневої України та Західної України вивчали регіональну минувшину. Натомість інші комісії </w:t>
      </w:r>
      <w:r w:rsidRPr="00AB5838">
        <w:rPr>
          <w:szCs w:val="28"/>
          <w:lang w:eastAsia="uk-UA"/>
        </w:rPr>
        <w:t>—</w:t>
      </w:r>
      <w:r>
        <w:rPr>
          <w:szCs w:val="28"/>
          <w:lang w:eastAsia="uk-UA"/>
        </w:rPr>
        <w:t xml:space="preserve"> археографічна, історично-географічна, нової української історіографії, бібліографії, козаччини, старої історії, новітньої історії, освіти, Заходознавства і Американознавст</w:t>
      </w:r>
      <w:r w:rsidR="00CC3D64">
        <w:rPr>
          <w:szCs w:val="28"/>
          <w:lang w:eastAsia="uk-UA"/>
        </w:rPr>
        <w:t xml:space="preserve">ва та інші розробляли </w:t>
      </w:r>
      <w:r>
        <w:rPr>
          <w:szCs w:val="28"/>
          <w:lang w:eastAsia="uk-UA"/>
        </w:rPr>
        <w:t>різні сегменти історичної науки.</w:t>
      </w:r>
      <w:r w:rsidR="00DC7CED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>З’явилися проекти з</w:t>
      </w:r>
      <w:r w:rsidR="009459AB">
        <w:rPr>
          <w:szCs w:val="28"/>
        </w:rPr>
        <w:t xml:space="preserve"> </w:t>
      </w:r>
      <w:r>
        <w:rPr>
          <w:szCs w:val="28"/>
        </w:rPr>
        <w:t>реформування академічних інституцій з урахуванням нових тенденцій розвитку соціогуманітарного знання. Одним із них був проект Українського історичного інституту 1928 р., розроблений академіком М. Грушевським. Цей проект</w:t>
      </w:r>
      <w:r w:rsidR="00DC7CED">
        <w:rPr>
          <w:szCs w:val="28"/>
        </w:rPr>
        <w:t xml:space="preserve"> </w:t>
      </w:r>
      <w:r>
        <w:rPr>
          <w:szCs w:val="28"/>
        </w:rPr>
        <w:t xml:space="preserve">у певному сенсі </w:t>
      </w:r>
      <w:r w:rsidR="009459AB">
        <w:rPr>
          <w:szCs w:val="28"/>
        </w:rPr>
        <w:t xml:space="preserve">став </w:t>
      </w:r>
      <w:r>
        <w:rPr>
          <w:szCs w:val="28"/>
        </w:rPr>
        <w:t>прототип</w:t>
      </w:r>
      <w:r w:rsidR="009459AB">
        <w:rPr>
          <w:szCs w:val="28"/>
        </w:rPr>
        <w:t>ом</w:t>
      </w:r>
      <w:r>
        <w:rPr>
          <w:szCs w:val="28"/>
        </w:rPr>
        <w:t xml:space="preserve"> нинішнього Інституту історії України</w:t>
      </w:r>
      <w:r w:rsidR="00283B7F">
        <w:rPr>
          <w:szCs w:val="28"/>
        </w:rPr>
        <w:t xml:space="preserve"> НАН України</w:t>
      </w:r>
      <w:r>
        <w:rPr>
          <w:szCs w:val="28"/>
        </w:rPr>
        <w:t xml:space="preserve">. </w:t>
      </w:r>
    </w:p>
    <w:p w14:paraId="6C5B65DD" w14:textId="20333293" w:rsidR="00216906" w:rsidRDefault="00216906" w:rsidP="001D26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 обнадійливі тенденції та здобутки історичної науки в Академії були обірвані репресіями 1930-х рр. Великих втрат зазнав персональний склад істориків, була зруйнована інституціональна мережа, ліквідовано наукові школи, припинилося видання фахових журналів.</w:t>
      </w:r>
    </w:p>
    <w:p w14:paraId="3A856D4B" w14:textId="36578964" w:rsidR="00216906" w:rsidRDefault="00216906" w:rsidP="001D268C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Процес відновлення історичної науки в Академії був тривалим, болісним і складним. Обнадійливі, проте досить повільні зміни намітилися лише від середини 1950-х рр. У 1957 р. після 25-ти літньої перерви історикам вдалося заснувати й забезпечити систематичне видання фахового республіканського</w:t>
      </w:r>
      <w:r w:rsidR="009459AB">
        <w:rPr>
          <w:rFonts w:ascii="Times New Roman" w:hAnsi="Times New Roman"/>
          <w:sz w:val="28"/>
          <w:szCs w:val="28"/>
        </w:rPr>
        <w:t xml:space="preserve"> часопису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838">
        <w:rPr>
          <w:rFonts w:ascii="Times New Roman" w:hAnsi="Times New Roman"/>
          <w:sz w:val="28"/>
          <w:szCs w:val="28"/>
          <w:lang w:eastAsia="uk-UA"/>
        </w:rPr>
        <w:t>—</w:t>
      </w:r>
      <w:r>
        <w:rPr>
          <w:rFonts w:ascii="Times New Roman" w:hAnsi="Times New Roman"/>
          <w:sz w:val="28"/>
          <w:szCs w:val="28"/>
          <w:lang w:eastAsia="uk-UA"/>
        </w:rPr>
        <w:t xml:space="preserve"> «Українського історичного журналу».</w:t>
      </w:r>
      <w:r w:rsidR="00AB727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Відтоді провідну роль у дослідницьких практиках істориків посіли багатотомні проекти. </w:t>
      </w:r>
      <w:r w:rsidR="00283B7F">
        <w:rPr>
          <w:rFonts w:ascii="Times New Roman" w:hAnsi="Times New Roman"/>
          <w:sz w:val="28"/>
          <w:szCs w:val="28"/>
          <w:lang w:eastAsia="uk-UA"/>
        </w:rPr>
        <w:t>З</w:t>
      </w:r>
      <w:r>
        <w:rPr>
          <w:rFonts w:ascii="Times New Roman" w:hAnsi="Times New Roman"/>
          <w:sz w:val="28"/>
          <w:szCs w:val="28"/>
          <w:lang w:eastAsia="uk-UA"/>
        </w:rPr>
        <w:t>росли обсяги циркуляції фактографічної інформації. Реалізовувалися проекти, котрі не мали аналогів у тодішньому</w:t>
      </w:r>
      <w:r w:rsidR="009459AB">
        <w:rPr>
          <w:rFonts w:ascii="Times New Roman" w:hAnsi="Times New Roman"/>
          <w:sz w:val="28"/>
          <w:szCs w:val="28"/>
          <w:lang w:eastAsia="uk-UA"/>
        </w:rPr>
        <w:t xml:space="preserve"> СРСР.</w:t>
      </w:r>
      <w:r>
        <w:rPr>
          <w:rFonts w:ascii="Times New Roman" w:hAnsi="Times New Roman"/>
          <w:sz w:val="28"/>
          <w:szCs w:val="28"/>
          <w:lang w:eastAsia="uk-UA"/>
        </w:rPr>
        <w:t xml:space="preserve"> 26-ти томна  «Історія міст і сіл Української РСР», видана в українській і російській версіях, </w:t>
      </w:r>
      <w:r w:rsidR="009459AB">
        <w:rPr>
          <w:rFonts w:ascii="Times New Roman" w:hAnsi="Times New Roman"/>
          <w:sz w:val="28"/>
          <w:szCs w:val="28"/>
          <w:lang w:eastAsia="uk-UA"/>
        </w:rPr>
        <w:t>стала</w:t>
      </w:r>
      <w:r>
        <w:rPr>
          <w:rFonts w:ascii="Times New Roman" w:hAnsi="Times New Roman"/>
          <w:sz w:val="28"/>
          <w:szCs w:val="28"/>
          <w:lang w:eastAsia="uk-UA"/>
        </w:rPr>
        <w:t xml:space="preserve"> найбільшим реалізованим проектом </w:t>
      </w:r>
      <w:r w:rsidR="009459AB">
        <w:rPr>
          <w:rFonts w:ascii="Times New Roman" w:hAnsi="Times New Roman"/>
          <w:sz w:val="28"/>
          <w:szCs w:val="28"/>
          <w:lang w:eastAsia="uk-UA"/>
        </w:rPr>
        <w:t>з</w:t>
      </w:r>
      <w:r>
        <w:rPr>
          <w:rFonts w:ascii="Times New Roman" w:hAnsi="Times New Roman"/>
          <w:sz w:val="28"/>
          <w:szCs w:val="28"/>
          <w:lang w:eastAsia="uk-UA"/>
        </w:rPr>
        <w:t xml:space="preserve"> регіональної історії у Радянському Союзі.   </w:t>
      </w:r>
    </w:p>
    <w:p w14:paraId="4E9E2058" w14:textId="2A276390" w:rsidR="00216906" w:rsidRDefault="009459AB" w:rsidP="001D268C">
      <w:pPr>
        <w:autoSpaceDE w:val="0"/>
        <w:autoSpaceDN w:val="0"/>
        <w:adjustRightInd w:val="0"/>
        <w:ind w:firstLine="567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Е</w:t>
      </w:r>
      <w:r w:rsidR="00216906">
        <w:rPr>
          <w:szCs w:val="28"/>
          <w:lang w:eastAsia="uk-UA"/>
        </w:rPr>
        <w:t>похальн</w:t>
      </w:r>
      <w:r>
        <w:rPr>
          <w:szCs w:val="28"/>
          <w:lang w:eastAsia="uk-UA"/>
        </w:rPr>
        <w:t xml:space="preserve">ими стали </w:t>
      </w:r>
      <w:r w:rsidR="00647997">
        <w:rPr>
          <w:szCs w:val="28"/>
          <w:lang w:eastAsia="uk-UA"/>
        </w:rPr>
        <w:t>й</w:t>
      </w:r>
      <w:r w:rsidR="00216906">
        <w:rPr>
          <w:szCs w:val="28"/>
          <w:lang w:eastAsia="uk-UA"/>
        </w:rPr>
        <w:t xml:space="preserve"> археологічні відкриття. Вималювалася розлога палітра історичного життя Трипілля </w:t>
      </w:r>
      <w:r w:rsidR="00216906" w:rsidRPr="00AB5838">
        <w:rPr>
          <w:szCs w:val="28"/>
          <w:lang w:eastAsia="uk-UA"/>
        </w:rPr>
        <w:t>—</w:t>
      </w:r>
      <w:r w:rsidR="00216906">
        <w:rPr>
          <w:szCs w:val="28"/>
          <w:lang w:eastAsia="uk-UA"/>
        </w:rPr>
        <w:t xml:space="preserve"> однієї з найбільших землеробських культур мідно-кам</w:t>
      </w:r>
      <w:r w:rsidR="00216906" w:rsidRPr="00C40A9C">
        <w:rPr>
          <w:szCs w:val="28"/>
          <w:lang w:eastAsia="uk-UA"/>
        </w:rPr>
        <w:t>’</w:t>
      </w:r>
      <w:r w:rsidR="00216906">
        <w:rPr>
          <w:szCs w:val="28"/>
          <w:lang w:eastAsia="uk-UA"/>
        </w:rPr>
        <w:t>яного та початку бронзового віку</w:t>
      </w:r>
      <w:r>
        <w:rPr>
          <w:szCs w:val="28"/>
          <w:lang w:eastAsia="uk-UA"/>
        </w:rPr>
        <w:t>. С</w:t>
      </w:r>
      <w:r w:rsidR="00216906">
        <w:rPr>
          <w:szCs w:val="28"/>
          <w:lang w:eastAsia="uk-UA"/>
        </w:rPr>
        <w:t>кіфсь</w:t>
      </w:r>
      <w:r>
        <w:rPr>
          <w:szCs w:val="28"/>
          <w:lang w:eastAsia="uk-UA"/>
        </w:rPr>
        <w:t>ка пектораль стала</w:t>
      </w:r>
      <w:r w:rsidR="00216906">
        <w:rPr>
          <w:szCs w:val="28"/>
          <w:lang w:eastAsia="uk-UA"/>
        </w:rPr>
        <w:t xml:space="preserve"> своєрідним культурним символом України</w:t>
      </w:r>
      <w:r w:rsidR="00216906" w:rsidRPr="00376853">
        <w:rPr>
          <w:szCs w:val="28"/>
          <w:lang w:eastAsia="uk-UA"/>
        </w:rPr>
        <w:t xml:space="preserve"> </w:t>
      </w:r>
      <w:r w:rsidR="00216906">
        <w:rPr>
          <w:szCs w:val="28"/>
          <w:lang w:eastAsia="uk-UA"/>
        </w:rPr>
        <w:t xml:space="preserve">у всьому світі. </w:t>
      </w:r>
      <w:r w:rsidR="00F857F1">
        <w:rPr>
          <w:szCs w:val="28"/>
          <w:lang w:eastAsia="uk-UA"/>
        </w:rPr>
        <w:t xml:space="preserve">Археологічні й історичні реконструкції давнього Києва </w:t>
      </w:r>
      <w:r w:rsidR="00CC3D64">
        <w:rPr>
          <w:szCs w:val="28"/>
          <w:lang w:eastAsia="uk-UA"/>
        </w:rPr>
        <w:t>дозволили скласти і відтворити цілісні образи міста за княжої доби</w:t>
      </w:r>
    </w:p>
    <w:p w14:paraId="284E20EB" w14:textId="39E5B6C8" w:rsidR="00216906" w:rsidRDefault="00216906" w:rsidP="001D268C">
      <w:pPr>
        <w:autoSpaceDE w:val="0"/>
        <w:autoSpaceDN w:val="0"/>
        <w:adjustRightInd w:val="0"/>
        <w:ind w:firstLine="567"/>
        <w:jc w:val="both"/>
      </w:pPr>
      <w:r w:rsidRPr="00E15647">
        <w:rPr>
          <w:szCs w:val="28"/>
        </w:rPr>
        <w:t xml:space="preserve">Із розпадом СРСР </w:t>
      </w:r>
      <w:r w:rsidR="006B0F47">
        <w:rPr>
          <w:szCs w:val="28"/>
        </w:rPr>
        <w:t xml:space="preserve">та відновленням незалежності України в 1991 році </w:t>
      </w:r>
      <w:r w:rsidRPr="00E15647">
        <w:rPr>
          <w:szCs w:val="28"/>
        </w:rPr>
        <w:t>гостро постало</w:t>
      </w:r>
      <w:r>
        <w:rPr>
          <w:szCs w:val="28"/>
        </w:rPr>
        <w:t xml:space="preserve"> питання про конструювання</w:t>
      </w:r>
      <w:r w:rsidRPr="00E15647">
        <w:rPr>
          <w:szCs w:val="28"/>
        </w:rPr>
        <w:t xml:space="preserve"> національних образів і концепцій історії України.</w:t>
      </w:r>
      <w:r>
        <w:rPr>
          <w:szCs w:val="28"/>
        </w:rPr>
        <w:t xml:space="preserve"> </w:t>
      </w:r>
      <w:r w:rsidR="002E1B44">
        <w:rPr>
          <w:szCs w:val="28"/>
        </w:rPr>
        <w:t xml:space="preserve">Відповідаючи на нові виклики, </w:t>
      </w:r>
      <w:r w:rsidR="002E1B44" w:rsidRPr="00813E53">
        <w:t xml:space="preserve">академічні </w:t>
      </w:r>
      <w:r w:rsidRPr="00813E53">
        <w:t xml:space="preserve">історики </w:t>
      </w:r>
      <w:r w:rsidR="002E1B44">
        <w:t xml:space="preserve">створили </w:t>
      </w:r>
      <w:r>
        <w:t xml:space="preserve">цілу низку самобутніх </w:t>
      </w:r>
      <w:r w:rsidR="002E1B44">
        <w:t>праць</w:t>
      </w:r>
      <w:r w:rsidRPr="00813E53">
        <w:t xml:space="preserve"> </w:t>
      </w:r>
      <w:r>
        <w:t>й запропонували оригінальні</w:t>
      </w:r>
      <w:r w:rsidRPr="00813E53">
        <w:t xml:space="preserve"> реконструкції</w:t>
      </w:r>
      <w:r>
        <w:t xml:space="preserve"> ряду</w:t>
      </w:r>
      <w:r w:rsidRPr="00813E53">
        <w:t xml:space="preserve"> історичних епох. </w:t>
      </w:r>
      <w:r w:rsidR="002E1B44">
        <w:t xml:space="preserve">Застосування новітнього історичного інструментарію дозволило по-новому відтворити </w:t>
      </w:r>
      <w:r w:rsidRPr="00813E53">
        <w:t>образи Української національної революції 1648–1676 рр., епохи українського Відродження ХІХ ст., Української революції 191</w:t>
      </w:r>
      <w:r>
        <w:t>7</w:t>
      </w:r>
      <w:r w:rsidRPr="00813E53">
        <w:t>–1921 рр.,</w:t>
      </w:r>
      <w:r>
        <w:t xml:space="preserve"> репресій, </w:t>
      </w:r>
      <w:r w:rsidRPr="00813E53">
        <w:t>голоду</w:t>
      </w:r>
      <w:r w:rsidR="004B45B4">
        <w:t xml:space="preserve"> 1921–</w:t>
      </w:r>
      <w:r w:rsidR="00647997">
        <w:t>19</w:t>
      </w:r>
      <w:r w:rsidR="004B45B4">
        <w:t>23 та 1946–</w:t>
      </w:r>
      <w:r w:rsidR="00647997">
        <w:t>19</w:t>
      </w:r>
      <w:r w:rsidR="004B45B4">
        <w:t xml:space="preserve">47 рр., </w:t>
      </w:r>
      <w:r>
        <w:t>Голодомору</w:t>
      </w:r>
      <w:r w:rsidRPr="00813E53">
        <w:t xml:space="preserve"> </w:t>
      </w:r>
      <w:r w:rsidR="00413580">
        <w:t>1932–</w:t>
      </w:r>
      <w:r w:rsidR="00647997">
        <w:t>19</w:t>
      </w:r>
      <w:r w:rsidR="00413580">
        <w:t>33 рр.</w:t>
      </w:r>
      <w:r>
        <w:t xml:space="preserve"> Ці здобутки було синтезовано у новаторській </w:t>
      </w:r>
      <w:r w:rsidRPr="00295460">
        <w:t>15</w:t>
      </w:r>
      <w:r>
        <w:t>-ти томній</w:t>
      </w:r>
      <w:r w:rsidRPr="00295460">
        <w:t xml:space="preserve"> </w:t>
      </w:r>
      <w:r>
        <w:t>серії</w:t>
      </w:r>
      <w:r w:rsidRPr="00295460">
        <w:t xml:space="preserve"> «Україна крізь віки»</w:t>
      </w:r>
      <w:r>
        <w:t>, яка побачила світ протягом 1998</w:t>
      </w:r>
      <w:r w:rsidRPr="00813E53">
        <w:t>–</w:t>
      </w:r>
      <w:r>
        <w:t>1999 рр., однотомниках “Історія України” та двотомнику “Давня історія України”.</w:t>
      </w:r>
    </w:p>
    <w:p w14:paraId="59FB9B83" w14:textId="5DA8A6E9" w:rsidR="001D268C" w:rsidRPr="005023B7" w:rsidRDefault="001D268C" w:rsidP="001D268C">
      <w:pPr>
        <w:pStyle w:val="a9"/>
        <w:tabs>
          <w:tab w:val="left" w:pos="0"/>
        </w:tabs>
        <w:ind w:firstLine="709"/>
        <w:rPr>
          <w:lang w:val="uk-UA"/>
        </w:rPr>
      </w:pPr>
      <w:r w:rsidRPr="005023B7">
        <w:rPr>
          <w:lang w:val="uk-UA"/>
        </w:rPr>
        <w:lastRenderedPageBreak/>
        <w:t xml:space="preserve">В Інституті історії України НАН України </w:t>
      </w:r>
      <w:r w:rsidR="00A826B4" w:rsidRPr="005023B7">
        <w:rPr>
          <w:lang w:val="uk-UA"/>
        </w:rPr>
        <w:t>побачили світ фундаментальні монографічні дослідження з історії Сходу і Півдня України</w:t>
      </w:r>
      <w:r w:rsidR="00A826B4">
        <w:rPr>
          <w:lang w:val="uk-UA"/>
        </w:rPr>
        <w:t>,</w:t>
      </w:r>
      <w:r w:rsidR="00A826B4" w:rsidRPr="005023B7">
        <w:rPr>
          <w:lang w:val="uk-UA"/>
        </w:rPr>
        <w:t xml:space="preserve"> </w:t>
      </w:r>
      <w:r w:rsidRPr="005023B7">
        <w:rPr>
          <w:lang w:val="uk-UA"/>
        </w:rPr>
        <w:t xml:space="preserve">«Донбас і Крим в економічному, суспільно-політичному та етнокультурному просторі України: історичний досвід, модерні виклики, перспективи» (акад. НАН України В.А.Смолій, С.В.Кульчицький, </w:t>
      </w:r>
      <w:r>
        <w:rPr>
          <w:lang w:val="uk-UA"/>
        </w:rPr>
        <w:t xml:space="preserve">чл.-кор. НАН України </w:t>
      </w:r>
      <w:r w:rsidRPr="005023B7">
        <w:rPr>
          <w:lang w:val="uk-UA"/>
        </w:rPr>
        <w:t>Л.Д.Якубова)</w:t>
      </w:r>
      <w:r w:rsidR="00A826B4">
        <w:rPr>
          <w:lang w:val="uk-UA"/>
        </w:rPr>
        <w:t xml:space="preserve">, </w:t>
      </w:r>
      <w:r w:rsidRPr="005023B7">
        <w:rPr>
          <w:lang w:val="uk-UA"/>
        </w:rPr>
        <w:t xml:space="preserve">«Торгівля в Південній Україні: організація товарообігу та людський потенціал (кінець ХVIII </w:t>
      </w:r>
      <w:r w:rsidRPr="005023B7">
        <w:rPr>
          <w:rFonts w:ascii="Cambria Math" w:hAnsi="Cambria Math" w:cs="Cambria Math"/>
          <w:lang w:val="uk-UA"/>
        </w:rPr>
        <w:t>‒</w:t>
      </w:r>
      <w:r w:rsidRPr="005023B7">
        <w:rPr>
          <w:lang w:val="uk-UA"/>
        </w:rPr>
        <w:t xml:space="preserve"> початок ХХ ст.)» (О.М.Гордуновський, О.І.Гуржій, чл.-кор. НАН України О.П.Реєнт), у започаткованій в 2014 р. науково-видавничій серії «Студії з регіональної історії України: Степова Україна» опубліковано працю «Донеччина та Луганщина </w:t>
      </w:r>
      <w:r w:rsidRPr="005023B7">
        <w:rPr>
          <w:rFonts w:ascii="Cambria Math" w:hAnsi="Cambria Math" w:cs="Cambria Math"/>
          <w:lang w:val="uk-UA"/>
        </w:rPr>
        <w:t>‒</w:t>
      </w:r>
      <w:r w:rsidRPr="005023B7">
        <w:rPr>
          <w:lang w:val="uk-UA"/>
        </w:rPr>
        <w:t xml:space="preserve"> козацькі землі України (ХVI </w:t>
      </w:r>
      <w:r w:rsidRPr="005023B7">
        <w:rPr>
          <w:rFonts w:ascii="Cambria Math" w:hAnsi="Cambria Math" w:cs="Cambria Math"/>
          <w:lang w:val="uk-UA"/>
        </w:rPr>
        <w:t>‒</w:t>
      </w:r>
      <w:r w:rsidRPr="005023B7">
        <w:rPr>
          <w:lang w:val="uk-UA"/>
        </w:rPr>
        <w:t xml:space="preserve"> ХVIII ст.)» (Т.В.Чухліб). </w:t>
      </w:r>
    </w:p>
    <w:p w14:paraId="4C4E0CBC" w14:textId="3E791D5C" w:rsidR="00216906" w:rsidRPr="00FC0A20" w:rsidRDefault="00216906" w:rsidP="001D26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C0A20">
        <w:rPr>
          <w:rFonts w:ascii="Times New Roman" w:hAnsi="Times New Roman"/>
          <w:sz w:val="28"/>
          <w:szCs w:val="28"/>
        </w:rPr>
        <w:t xml:space="preserve">Метаморфози соціогуманітарного знання докорінно змінили й інституційну мережу історичної науки в Академії. </w:t>
      </w:r>
      <w:r w:rsidR="000C442A" w:rsidRPr="00FC0A20">
        <w:rPr>
          <w:rFonts w:ascii="Times New Roman" w:hAnsi="Times New Roman"/>
          <w:sz w:val="28"/>
          <w:szCs w:val="28"/>
        </w:rPr>
        <w:t xml:space="preserve">Із </w:t>
      </w:r>
      <w:r w:rsidRPr="00FC0A20">
        <w:rPr>
          <w:rFonts w:ascii="Times New Roman" w:hAnsi="Times New Roman"/>
          <w:sz w:val="28"/>
          <w:szCs w:val="28"/>
        </w:rPr>
        <w:t>17</w:t>
      </w:r>
      <w:r w:rsidR="00A204EC" w:rsidRPr="00FC0A20">
        <w:rPr>
          <w:rFonts w:ascii="Times New Roman" w:hAnsi="Times New Roman"/>
          <w:sz w:val="28"/>
          <w:szCs w:val="28"/>
        </w:rPr>
        <w:t xml:space="preserve"> </w:t>
      </w:r>
      <w:r w:rsidRPr="00FC0A20">
        <w:rPr>
          <w:rFonts w:ascii="Times New Roman" w:hAnsi="Times New Roman"/>
          <w:sz w:val="28"/>
          <w:szCs w:val="28"/>
        </w:rPr>
        <w:t xml:space="preserve">наукових установ, що зараз </w:t>
      </w:r>
      <w:r w:rsidR="00DE7A34" w:rsidRPr="00FC0A20">
        <w:rPr>
          <w:rFonts w:ascii="Times New Roman" w:hAnsi="Times New Roman"/>
          <w:sz w:val="28"/>
          <w:szCs w:val="28"/>
        </w:rPr>
        <w:t xml:space="preserve">входять до складу </w:t>
      </w:r>
      <w:r w:rsidRPr="00FC0A20">
        <w:rPr>
          <w:rFonts w:ascii="Times New Roman" w:hAnsi="Times New Roman"/>
          <w:sz w:val="28"/>
          <w:szCs w:val="28"/>
        </w:rPr>
        <w:t>Відділення історії, філософії та права</w:t>
      </w:r>
      <w:r w:rsidR="00DE7A34" w:rsidRPr="00FC0A20">
        <w:rPr>
          <w:rFonts w:ascii="Times New Roman" w:hAnsi="Times New Roman"/>
          <w:sz w:val="28"/>
          <w:szCs w:val="28"/>
        </w:rPr>
        <w:t xml:space="preserve"> НАН України</w:t>
      </w:r>
      <w:r w:rsidRPr="00FC0A20">
        <w:rPr>
          <w:rFonts w:ascii="Times New Roman" w:hAnsi="Times New Roman"/>
          <w:sz w:val="28"/>
          <w:szCs w:val="28"/>
        </w:rPr>
        <w:t xml:space="preserve">, 8 були створені починаючи від 1990 р.  До </w:t>
      </w:r>
      <w:r w:rsidR="00616EEE" w:rsidRPr="00FC0A20">
        <w:rPr>
          <w:rFonts w:ascii="Times New Roman" w:hAnsi="Times New Roman"/>
          <w:sz w:val="28"/>
          <w:szCs w:val="28"/>
        </w:rPr>
        <w:t>числа установ</w:t>
      </w:r>
      <w:r w:rsidRPr="00FC0A20">
        <w:rPr>
          <w:rFonts w:ascii="Times New Roman" w:hAnsi="Times New Roman"/>
          <w:sz w:val="28"/>
          <w:szCs w:val="28"/>
        </w:rPr>
        <w:t>, які</w:t>
      </w:r>
      <w:r w:rsidR="00AB727D">
        <w:rPr>
          <w:rFonts w:ascii="Times New Roman" w:hAnsi="Times New Roman"/>
          <w:sz w:val="28"/>
          <w:szCs w:val="28"/>
        </w:rPr>
        <w:t xml:space="preserve"> суттєво</w:t>
      </w:r>
      <w:r w:rsidRPr="00FC0A20">
        <w:rPr>
          <w:rFonts w:ascii="Times New Roman" w:hAnsi="Times New Roman"/>
          <w:sz w:val="28"/>
          <w:szCs w:val="28"/>
        </w:rPr>
        <w:t xml:space="preserve"> розширили тематичне поле </w:t>
      </w:r>
      <w:r w:rsidR="00B21F01">
        <w:rPr>
          <w:rFonts w:ascii="Times New Roman" w:hAnsi="Times New Roman"/>
          <w:sz w:val="28"/>
          <w:szCs w:val="28"/>
        </w:rPr>
        <w:t xml:space="preserve">історичних </w:t>
      </w:r>
      <w:r w:rsidRPr="00FC0A20">
        <w:rPr>
          <w:rFonts w:ascii="Times New Roman" w:hAnsi="Times New Roman"/>
          <w:sz w:val="28"/>
          <w:szCs w:val="28"/>
        </w:rPr>
        <w:t>досліджень, зокрема, нал</w:t>
      </w:r>
      <w:r w:rsidR="00616EEE" w:rsidRPr="00FC0A20">
        <w:rPr>
          <w:rFonts w:ascii="Times New Roman" w:hAnsi="Times New Roman"/>
          <w:sz w:val="28"/>
          <w:szCs w:val="28"/>
        </w:rPr>
        <w:t xml:space="preserve">ежать інститути українознавства ім. І. Крип’якевича НАН України, сходознавства імені </w:t>
      </w:r>
      <w:r w:rsidRPr="00FC0A20">
        <w:rPr>
          <w:rFonts w:ascii="Times New Roman" w:hAnsi="Times New Roman"/>
          <w:sz w:val="28"/>
          <w:szCs w:val="28"/>
        </w:rPr>
        <w:t>А.</w:t>
      </w:r>
      <w:r w:rsidR="00616EEE" w:rsidRPr="00FC0A20">
        <w:rPr>
          <w:rFonts w:ascii="Times New Roman" w:hAnsi="Times New Roman"/>
          <w:sz w:val="28"/>
          <w:szCs w:val="28"/>
        </w:rPr>
        <w:t>Ю.</w:t>
      </w:r>
      <w:r w:rsidRPr="00FC0A20">
        <w:rPr>
          <w:rFonts w:ascii="Times New Roman" w:hAnsi="Times New Roman"/>
          <w:sz w:val="28"/>
          <w:szCs w:val="28"/>
        </w:rPr>
        <w:t xml:space="preserve"> Кримського</w:t>
      </w:r>
      <w:r w:rsidR="00616EEE" w:rsidRPr="00FC0A20">
        <w:rPr>
          <w:rFonts w:ascii="Times New Roman" w:hAnsi="Times New Roman"/>
          <w:sz w:val="28"/>
          <w:szCs w:val="28"/>
        </w:rPr>
        <w:t xml:space="preserve"> НАН України</w:t>
      </w:r>
      <w:r w:rsidR="00B2683D">
        <w:rPr>
          <w:rFonts w:ascii="Times New Roman" w:hAnsi="Times New Roman"/>
          <w:sz w:val="28"/>
          <w:szCs w:val="28"/>
        </w:rPr>
        <w:t>,</w:t>
      </w:r>
      <w:r w:rsidRPr="00FC0A20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647997" w:rsidRPr="00FC0A20">
        <w:rPr>
          <w:rFonts w:ascii="Times New Roman" w:hAnsi="Times New Roman"/>
          <w:sz w:val="28"/>
          <w:szCs w:val="28"/>
        </w:rPr>
        <w:t xml:space="preserve">Державна </w:t>
      </w:r>
      <w:r w:rsidR="00616EEE" w:rsidRPr="00FC0A20">
        <w:rPr>
          <w:rFonts w:ascii="Times New Roman" w:hAnsi="Times New Roman"/>
          <w:sz w:val="28"/>
          <w:szCs w:val="28"/>
        </w:rPr>
        <w:t>у</w:t>
      </w:r>
      <w:r w:rsidR="00647997" w:rsidRPr="00FC0A20">
        <w:rPr>
          <w:rFonts w:ascii="Times New Roman" w:hAnsi="Times New Roman"/>
          <w:sz w:val="28"/>
          <w:szCs w:val="28"/>
        </w:rPr>
        <w:t>станова «</w:t>
      </w:r>
      <w:r w:rsidRPr="00FC0A20">
        <w:rPr>
          <w:rFonts w:ascii="Times New Roman" w:hAnsi="Times New Roman"/>
          <w:sz w:val="28"/>
          <w:szCs w:val="28"/>
        </w:rPr>
        <w:t>Інститут всесвітньої історії</w:t>
      </w:r>
      <w:r w:rsidR="00647997" w:rsidRPr="00FC0A20">
        <w:rPr>
          <w:rFonts w:ascii="Times New Roman" w:hAnsi="Times New Roman"/>
          <w:sz w:val="28"/>
          <w:szCs w:val="28"/>
        </w:rPr>
        <w:t xml:space="preserve"> НАН України»</w:t>
      </w:r>
      <w:r w:rsidRPr="00FC0A20">
        <w:rPr>
          <w:rFonts w:ascii="Times New Roman" w:hAnsi="Times New Roman"/>
          <w:sz w:val="28"/>
          <w:szCs w:val="28"/>
        </w:rPr>
        <w:t>.</w:t>
      </w:r>
    </w:p>
    <w:p w14:paraId="04908771" w14:textId="40E230A5" w:rsidR="00216906" w:rsidRDefault="00216906" w:rsidP="001D26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15A92">
        <w:rPr>
          <w:rFonts w:ascii="Times New Roman" w:hAnsi="Times New Roman"/>
          <w:sz w:val="28"/>
          <w:szCs w:val="28"/>
        </w:rPr>
        <w:t>Протягом 2000-х рр. сформувалася</w:t>
      </w:r>
      <w:r w:rsidR="00413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новітня конфігурація</w:t>
      </w:r>
      <w:r w:rsidR="00413580">
        <w:rPr>
          <w:rFonts w:ascii="Times New Roman" w:hAnsi="Times New Roman"/>
          <w:sz w:val="28"/>
          <w:szCs w:val="28"/>
        </w:rPr>
        <w:t xml:space="preserve"> </w:t>
      </w:r>
      <w:r w:rsidRPr="00115A92">
        <w:rPr>
          <w:rFonts w:ascii="Times New Roman" w:hAnsi="Times New Roman"/>
          <w:sz w:val="28"/>
          <w:szCs w:val="28"/>
        </w:rPr>
        <w:t xml:space="preserve">викликів і проблем у </w:t>
      </w:r>
      <w:r>
        <w:rPr>
          <w:rFonts w:ascii="Times New Roman" w:hAnsi="Times New Roman"/>
          <w:sz w:val="28"/>
          <w:szCs w:val="28"/>
        </w:rPr>
        <w:t>сфері</w:t>
      </w:r>
      <w:r w:rsidRPr="00115A92">
        <w:rPr>
          <w:rFonts w:ascii="Times New Roman" w:hAnsi="Times New Roman"/>
          <w:sz w:val="28"/>
          <w:szCs w:val="28"/>
        </w:rPr>
        <w:t xml:space="preserve"> історичної науки</w:t>
      </w:r>
      <w:r w:rsidR="00413580">
        <w:rPr>
          <w:rFonts w:ascii="Times New Roman" w:hAnsi="Times New Roman"/>
          <w:sz w:val="28"/>
          <w:szCs w:val="28"/>
        </w:rPr>
        <w:t xml:space="preserve">. </w:t>
      </w:r>
      <w:r w:rsidR="00F95769">
        <w:rPr>
          <w:rFonts w:ascii="Times New Roman" w:hAnsi="Times New Roman"/>
          <w:sz w:val="28"/>
          <w:szCs w:val="28"/>
        </w:rPr>
        <w:t xml:space="preserve">Серед них на чільному місці </w:t>
      </w:r>
      <w:r w:rsidRPr="00115A92">
        <w:rPr>
          <w:rFonts w:ascii="Times New Roman" w:hAnsi="Times New Roman"/>
          <w:sz w:val="28"/>
          <w:szCs w:val="28"/>
        </w:rPr>
        <w:t xml:space="preserve">питання, пов’язані з відтворенням окремих сегментів і площин української минувшини </w:t>
      </w:r>
      <w:r w:rsidRPr="00115A92">
        <w:rPr>
          <w:rFonts w:ascii="Times New Roman" w:hAnsi="Times New Roman"/>
          <w:sz w:val="28"/>
          <w:szCs w:val="28"/>
          <w:lang w:eastAsia="uk-UA"/>
        </w:rPr>
        <w:t>—</w:t>
      </w:r>
      <w:r w:rsidRPr="00115A92">
        <w:rPr>
          <w:rFonts w:ascii="Times New Roman" w:hAnsi="Times New Roman"/>
          <w:sz w:val="28"/>
          <w:szCs w:val="28"/>
        </w:rPr>
        <w:t xml:space="preserve"> соціальної, економічної, культурної,</w:t>
      </w:r>
      <w:r>
        <w:rPr>
          <w:rFonts w:ascii="Times New Roman" w:hAnsi="Times New Roman"/>
          <w:sz w:val="28"/>
          <w:szCs w:val="28"/>
        </w:rPr>
        <w:t xml:space="preserve"> духовної,</w:t>
      </w:r>
      <w:r w:rsidR="00647997">
        <w:rPr>
          <w:rFonts w:ascii="Times New Roman" w:hAnsi="Times New Roman"/>
          <w:sz w:val="28"/>
          <w:szCs w:val="28"/>
        </w:rPr>
        <w:t xml:space="preserve"> військово-політичної тощо.</w:t>
      </w:r>
      <w:r w:rsidR="00B2683D">
        <w:rPr>
          <w:rFonts w:ascii="Times New Roman" w:hAnsi="Times New Roman"/>
          <w:sz w:val="28"/>
          <w:szCs w:val="28"/>
        </w:rPr>
        <w:t xml:space="preserve"> </w:t>
      </w:r>
      <w:r w:rsidRPr="00115A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межах такого</w:t>
      </w:r>
      <w:r w:rsidRPr="00115A92">
        <w:rPr>
          <w:rFonts w:ascii="Times New Roman" w:hAnsi="Times New Roman"/>
          <w:sz w:val="28"/>
          <w:szCs w:val="28"/>
        </w:rPr>
        <w:t xml:space="preserve"> формату з’явилися  </w:t>
      </w:r>
      <w:r>
        <w:rPr>
          <w:rFonts w:ascii="Times New Roman" w:hAnsi="Times New Roman"/>
          <w:sz w:val="28"/>
          <w:szCs w:val="28"/>
        </w:rPr>
        <w:t>дослідження з історії</w:t>
      </w:r>
      <w:r w:rsidRPr="00115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суспільних</w:t>
      </w:r>
      <w:r w:rsidRPr="00115A92">
        <w:rPr>
          <w:rFonts w:ascii="Times New Roman" w:hAnsi="Times New Roman"/>
          <w:sz w:val="28"/>
          <w:szCs w:val="28"/>
        </w:rPr>
        <w:t xml:space="preserve"> стан</w:t>
      </w:r>
      <w:r w:rsidR="00647997">
        <w:rPr>
          <w:rFonts w:ascii="Times New Roman" w:hAnsi="Times New Roman"/>
          <w:sz w:val="28"/>
          <w:szCs w:val="28"/>
        </w:rPr>
        <w:t>ів:</w:t>
      </w:r>
      <w:r w:rsidRPr="00115A92">
        <w:rPr>
          <w:rFonts w:ascii="Times New Roman" w:hAnsi="Times New Roman"/>
          <w:sz w:val="28"/>
          <w:szCs w:val="28"/>
        </w:rPr>
        <w:t xml:space="preserve"> «Історія українського селянства» та «Історія українського к</w:t>
      </w:r>
      <w:r w:rsidR="00413580">
        <w:rPr>
          <w:rFonts w:ascii="Times New Roman" w:hAnsi="Times New Roman"/>
          <w:sz w:val="28"/>
          <w:szCs w:val="28"/>
        </w:rPr>
        <w:t>озацтва» (2006</w:t>
      </w:r>
      <w:r w:rsidR="00647997">
        <w:rPr>
          <w:rFonts w:ascii="Times New Roman" w:hAnsi="Times New Roman"/>
          <w:sz w:val="28"/>
          <w:szCs w:val="28"/>
        </w:rPr>
        <w:t xml:space="preserve">), </w:t>
      </w:r>
      <w:r w:rsidRPr="00115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шеститомна «Політична історія України. ХХ ст.» (2002</w:t>
      </w:r>
      <w:r w:rsidRPr="00115A92">
        <w:rPr>
          <w:rFonts w:ascii="Times New Roman" w:hAnsi="Times New Roman"/>
          <w:sz w:val="28"/>
          <w:szCs w:val="28"/>
        </w:rPr>
        <w:t>–</w:t>
      </w:r>
      <w:r w:rsidR="00413580">
        <w:rPr>
          <w:rFonts w:ascii="Times New Roman" w:hAnsi="Times New Roman"/>
          <w:sz w:val="28"/>
          <w:szCs w:val="28"/>
          <w:lang w:eastAsia="uk-UA"/>
        </w:rPr>
        <w:t>2003</w:t>
      </w:r>
      <w:r>
        <w:rPr>
          <w:rFonts w:ascii="Times New Roman" w:hAnsi="Times New Roman"/>
          <w:sz w:val="28"/>
          <w:szCs w:val="28"/>
          <w:lang w:eastAsia="uk-UA"/>
        </w:rPr>
        <w:t>)</w:t>
      </w:r>
      <w:r w:rsidRPr="00115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15A92">
        <w:rPr>
          <w:rFonts w:ascii="Times New Roman" w:hAnsi="Times New Roman"/>
          <w:sz w:val="28"/>
          <w:szCs w:val="28"/>
        </w:rPr>
        <w:t>двотомна «Економічна іс</w:t>
      </w:r>
      <w:r w:rsidR="00413580">
        <w:rPr>
          <w:rFonts w:ascii="Times New Roman" w:hAnsi="Times New Roman"/>
          <w:sz w:val="28"/>
          <w:szCs w:val="28"/>
        </w:rPr>
        <w:t>торія України» (2011</w:t>
      </w:r>
      <w:r w:rsidRPr="00115A92">
        <w:rPr>
          <w:rFonts w:ascii="Times New Roman" w:hAnsi="Times New Roman"/>
          <w:sz w:val="28"/>
          <w:szCs w:val="28"/>
        </w:rPr>
        <w:t xml:space="preserve">). Студії з окремих періодів й епох </w:t>
      </w:r>
      <w:r w:rsidR="00086F1F">
        <w:rPr>
          <w:rFonts w:ascii="Times New Roman" w:hAnsi="Times New Roman"/>
          <w:sz w:val="28"/>
          <w:szCs w:val="28"/>
          <w:lang w:eastAsia="uk-UA"/>
        </w:rPr>
        <w:t>–</w:t>
      </w:r>
      <w:r w:rsidRPr="00115A92">
        <w:rPr>
          <w:rFonts w:ascii="Times New Roman" w:hAnsi="Times New Roman"/>
          <w:sz w:val="28"/>
          <w:szCs w:val="28"/>
        </w:rPr>
        <w:t xml:space="preserve"> двотомники «Нариси історії Української революції 1917–1921 років» та «Україна в Другій світовій війні: погляд з ХХІ століття. Істо</w:t>
      </w:r>
      <w:r w:rsidR="00413580">
        <w:rPr>
          <w:rFonts w:ascii="Times New Roman" w:hAnsi="Times New Roman"/>
          <w:sz w:val="28"/>
          <w:szCs w:val="28"/>
        </w:rPr>
        <w:t>ричні нариси» (2011–2012</w:t>
      </w:r>
      <w:r w:rsidRPr="00115A92">
        <w:rPr>
          <w:rFonts w:ascii="Times New Roman" w:hAnsi="Times New Roman"/>
          <w:sz w:val="28"/>
          <w:szCs w:val="28"/>
        </w:rPr>
        <w:t>),  «Велика війна 1914–1918 і Україна» (2014–2015)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115A92">
        <w:rPr>
          <w:rFonts w:ascii="Times New Roman" w:hAnsi="Times New Roman"/>
          <w:sz w:val="28"/>
          <w:szCs w:val="28"/>
        </w:rPr>
        <w:t xml:space="preserve"> «Український гетьмана</w:t>
      </w:r>
      <w:r>
        <w:rPr>
          <w:rFonts w:ascii="Times New Roman" w:hAnsi="Times New Roman"/>
          <w:sz w:val="28"/>
          <w:szCs w:val="28"/>
        </w:rPr>
        <w:t>т</w:t>
      </w:r>
      <w:r w:rsidRPr="00115A92">
        <w:rPr>
          <w:rFonts w:ascii="Times New Roman" w:hAnsi="Times New Roman"/>
          <w:sz w:val="28"/>
          <w:szCs w:val="28"/>
        </w:rPr>
        <w:t xml:space="preserve">: нариси історії національного державотворення </w:t>
      </w:r>
      <w:r w:rsidRPr="00115A92">
        <w:rPr>
          <w:rFonts w:ascii="Times New Roman" w:hAnsi="Times New Roman"/>
          <w:sz w:val="28"/>
          <w:szCs w:val="28"/>
          <w:lang w:val="en-US"/>
        </w:rPr>
        <w:t>XVII</w:t>
      </w:r>
      <w:r w:rsidRPr="00115A92">
        <w:rPr>
          <w:rFonts w:ascii="Times New Roman" w:hAnsi="Times New Roman"/>
          <w:sz w:val="28"/>
          <w:szCs w:val="28"/>
        </w:rPr>
        <w:t>–</w:t>
      </w:r>
      <w:r w:rsidRPr="00115A92">
        <w:rPr>
          <w:rFonts w:ascii="Times New Roman" w:hAnsi="Times New Roman"/>
          <w:sz w:val="28"/>
          <w:szCs w:val="28"/>
          <w:lang w:val="en-US"/>
        </w:rPr>
        <w:t>XV</w:t>
      </w:r>
      <w:r w:rsidRPr="00115A92">
        <w:rPr>
          <w:rFonts w:ascii="Times New Roman" w:hAnsi="Times New Roman"/>
          <w:sz w:val="28"/>
          <w:szCs w:val="28"/>
        </w:rPr>
        <w:t>ІІІ ст.» (</w:t>
      </w:r>
      <w:r w:rsidR="00413580">
        <w:rPr>
          <w:rFonts w:ascii="Times New Roman" w:hAnsi="Times New Roman"/>
          <w:sz w:val="28"/>
          <w:szCs w:val="28"/>
        </w:rPr>
        <w:t>2018</w:t>
      </w:r>
      <w:r w:rsidRPr="00115A92">
        <w:rPr>
          <w:rFonts w:ascii="Times New Roman" w:hAnsi="Times New Roman"/>
          <w:sz w:val="28"/>
          <w:szCs w:val="28"/>
        </w:rPr>
        <w:t>)</w:t>
      </w:r>
      <w:r w:rsidR="006479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90A2C">
        <w:rPr>
          <w:rFonts w:ascii="Times New Roman" w:hAnsi="Times New Roman"/>
          <w:sz w:val="28"/>
          <w:szCs w:val="28"/>
        </w:rPr>
        <w:t>п’ятитомна  «Історія</w:t>
      </w:r>
      <w:r w:rsidRPr="004D0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державної служби </w:t>
      </w:r>
      <w:r w:rsidR="00413580">
        <w:rPr>
          <w:rFonts w:ascii="Times New Roman" w:hAnsi="Times New Roman"/>
          <w:sz w:val="28"/>
          <w:szCs w:val="28"/>
        </w:rPr>
        <w:t>в Україні» (2009</w:t>
      </w:r>
      <w:r>
        <w:rPr>
          <w:rFonts w:ascii="Times New Roman" w:hAnsi="Times New Roman"/>
          <w:sz w:val="28"/>
          <w:szCs w:val="28"/>
        </w:rPr>
        <w:t xml:space="preserve">). Вперше в українській історії побачив світ унікальний науковий проект “Нариси </w:t>
      </w:r>
      <w:r w:rsidR="008F5791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історії дипломатії</w:t>
      </w:r>
      <w:r w:rsidR="008F5791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”</w:t>
      </w:r>
      <w:r w:rsidR="008F5791">
        <w:rPr>
          <w:rFonts w:ascii="Times New Roman" w:hAnsi="Times New Roman"/>
          <w:sz w:val="28"/>
          <w:szCs w:val="28"/>
        </w:rPr>
        <w:t xml:space="preserve"> </w:t>
      </w:r>
      <w:r w:rsidR="000C163F">
        <w:rPr>
          <w:rFonts w:ascii="Times New Roman" w:hAnsi="Times New Roman"/>
          <w:sz w:val="28"/>
          <w:szCs w:val="28"/>
        </w:rPr>
        <w:t>(2001)</w:t>
      </w:r>
      <w:r>
        <w:rPr>
          <w:rFonts w:ascii="Times New Roman" w:hAnsi="Times New Roman"/>
          <w:sz w:val="28"/>
          <w:szCs w:val="28"/>
        </w:rPr>
        <w:t>.</w:t>
      </w:r>
    </w:p>
    <w:p w14:paraId="101355CB" w14:textId="1FF548EA" w:rsidR="00016A57" w:rsidRPr="005F25F2" w:rsidRDefault="00216906" w:rsidP="001D26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10648">
        <w:rPr>
          <w:rFonts w:ascii="Times New Roman" w:hAnsi="Times New Roman"/>
          <w:sz w:val="28"/>
          <w:szCs w:val="28"/>
        </w:rPr>
        <w:t xml:space="preserve">Впродовж 2000-х рр. </w:t>
      </w:r>
      <w:r>
        <w:rPr>
          <w:rFonts w:ascii="Times New Roman" w:hAnsi="Times New Roman"/>
          <w:sz w:val="28"/>
          <w:szCs w:val="28"/>
        </w:rPr>
        <w:t>в акаде</w:t>
      </w:r>
      <w:r w:rsidR="000C163F">
        <w:rPr>
          <w:rFonts w:ascii="Times New Roman" w:hAnsi="Times New Roman"/>
          <w:sz w:val="28"/>
          <w:szCs w:val="28"/>
        </w:rPr>
        <w:t xml:space="preserve">мічних інституціях ініційовано </w:t>
      </w:r>
      <w:r>
        <w:rPr>
          <w:rFonts w:ascii="Times New Roman" w:hAnsi="Times New Roman"/>
          <w:sz w:val="28"/>
          <w:szCs w:val="28"/>
        </w:rPr>
        <w:t>розробку</w:t>
      </w:r>
      <w:r w:rsidRPr="00110648">
        <w:rPr>
          <w:rFonts w:ascii="Times New Roman" w:hAnsi="Times New Roman"/>
          <w:sz w:val="28"/>
          <w:szCs w:val="28"/>
        </w:rPr>
        <w:t xml:space="preserve"> наукових напрямів, які тривалий час залишалися </w:t>
      </w:r>
      <w:r>
        <w:rPr>
          <w:rFonts w:ascii="Times New Roman" w:hAnsi="Times New Roman"/>
          <w:sz w:val="28"/>
          <w:szCs w:val="28"/>
        </w:rPr>
        <w:t>на периферії дослідницьких практик</w:t>
      </w:r>
      <w:r w:rsidRPr="00110648">
        <w:rPr>
          <w:rFonts w:ascii="Times New Roman" w:hAnsi="Times New Roman"/>
          <w:sz w:val="28"/>
          <w:szCs w:val="28"/>
        </w:rPr>
        <w:t xml:space="preserve">. Передусім, </w:t>
      </w:r>
      <w:r w:rsidR="00413580">
        <w:rPr>
          <w:rFonts w:ascii="Times New Roman" w:hAnsi="Times New Roman"/>
          <w:sz w:val="28"/>
          <w:szCs w:val="28"/>
        </w:rPr>
        <w:t>це</w:t>
      </w:r>
      <w:r w:rsidRPr="001106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дослідження</w:t>
      </w:r>
      <w:r w:rsidRPr="00110648">
        <w:rPr>
          <w:rFonts w:ascii="Times New Roman" w:hAnsi="Times New Roman"/>
          <w:sz w:val="28"/>
          <w:szCs w:val="28"/>
        </w:rPr>
        <w:t xml:space="preserve"> інтелектуальної, соціальної </w:t>
      </w:r>
      <w:r>
        <w:rPr>
          <w:rFonts w:ascii="Times New Roman" w:hAnsi="Times New Roman"/>
          <w:sz w:val="28"/>
          <w:szCs w:val="28"/>
        </w:rPr>
        <w:t>та</w:t>
      </w:r>
      <w:r w:rsidRPr="00110648">
        <w:rPr>
          <w:rFonts w:ascii="Times New Roman" w:hAnsi="Times New Roman"/>
          <w:sz w:val="28"/>
          <w:szCs w:val="28"/>
        </w:rPr>
        <w:t xml:space="preserve"> культурної історії, історії понять, </w:t>
      </w:r>
      <w:r>
        <w:rPr>
          <w:rFonts w:ascii="Times New Roman" w:hAnsi="Times New Roman"/>
          <w:sz w:val="28"/>
          <w:szCs w:val="28"/>
        </w:rPr>
        <w:t>розробок</w:t>
      </w:r>
      <w:r w:rsidRPr="00110648">
        <w:rPr>
          <w:rFonts w:ascii="Times New Roman" w:hAnsi="Times New Roman"/>
          <w:sz w:val="28"/>
          <w:szCs w:val="28"/>
        </w:rPr>
        <w:t xml:space="preserve"> у сфері литуаністики (історії Великого князівства Литовського), регіоналістики</w:t>
      </w:r>
      <w:r>
        <w:rPr>
          <w:rFonts w:ascii="Times New Roman" w:hAnsi="Times New Roman"/>
          <w:sz w:val="28"/>
          <w:szCs w:val="28"/>
        </w:rPr>
        <w:t xml:space="preserve"> й урбаністики</w:t>
      </w:r>
      <w:r w:rsidR="00390A2C">
        <w:rPr>
          <w:rFonts w:ascii="Times New Roman" w:hAnsi="Times New Roman"/>
          <w:sz w:val="28"/>
          <w:szCs w:val="28"/>
        </w:rPr>
        <w:t>.</w:t>
      </w:r>
      <w:r w:rsidR="00B2683D">
        <w:rPr>
          <w:rFonts w:ascii="Times New Roman" w:hAnsi="Times New Roman"/>
          <w:sz w:val="28"/>
          <w:szCs w:val="28"/>
        </w:rPr>
        <w:t xml:space="preserve"> </w:t>
      </w:r>
      <w:r w:rsidR="00C20F6C" w:rsidRPr="005F25F2">
        <w:rPr>
          <w:rFonts w:ascii="Times New Roman" w:hAnsi="Times New Roman"/>
          <w:sz w:val="28"/>
          <w:szCs w:val="28"/>
        </w:rPr>
        <w:t xml:space="preserve">Є певні успіхи у вивченні </w:t>
      </w:r>
      <w:r w:rsidR="00B2683D" w:rsidRPr="005F25F2">
        <w:rPr>
          <w:rFonts w:ascii="Times New Roman" w:hAnsi="Times New Roman"/>
          <w:sz w:val="28"/>
          <w:szCs w:val="28"/>
        </w:rPr>
        <w:t>історії повсякденного життя</w:t>
      </w:r>
      <w:r w:rsidR="005F25F2">
        <w:rPr>
          <w:rFonts w:ascii="Times New Roman" w:hAnsi="Times New Roman"/>
          <w:sz w:val="28"/>
          <w:szCs w:val="28"/>
        </w:rPr>
        <w:t>,</w:t>
      </w:r>
      <w:r w:rsidR="005F25F2" w:rsidRPr="005F25F2">
        <w:rPr>
          <w:rFonts w:ascii="Times New Roman" w:hAnsi="Times New Roman"/>
          <w:sz w:val="28"/>
          <w:szCs w:val="28"/>
        </w:rPr>
        <w:t xml:space="preserve"> </w:t>
      </w:r>
      <w:r w:rsidR="005F25F2" w:rsidRPr="005F25F2">
        <w:rPr>
          <w:rFonts w:ascii="Times New Roman" w:hAnsi="Times New Roman"/>
          <w:sz w:val="28"/>
          <w:szCs w:val="28"/>
        </w:rPr>
        <w:t xml:space="preserve">а також таких </w:t>
      </w:r>
      <w:r w:rsidR="00AC1343">
        <w:rPr>
          <w:rFonts w:ascii="Times New Roman" w:hAnsi="Times New Roman"/>
          <w:sz w:val="28"/>
          <w:szCs w:val="28"/>
        </w:rPr>
        <w:t>складних</w:t>
      </w:r>
      <w:r w:rsidR="005F25F2" w:rsidRPr="005F25F2">
        <w:rPr>
          <w:rFonts w:ascii="Times New Roman" w:hAnsi="Times New Roman"/>
          <w:sz w:val="28"/>
          <w:szCs w:val="28"/>
        </w:rPr>
        <w:t xml:space="preserve"> питань як вчений і влада, вчений і суспільство та інші</w:t>
      </w:r>
      <w:r w:rsidR="00202CCF">
        <w:rPr>
          <w:rFonts w:ascii="Times New Roman" w:hAnsi="Times New Roman"/>
          <w:sz w:val="28"/>
          <w:szCs w:val="28"/>
        </w:rPr>
        <w:t>.</w:t>
      </w:r>
    </w:p>
    <w:p w14:paraId="7BF0DE7F" w14:textId="50CEFCD9" w:rsidR="00216906" w:rsidRDefault="00216906" w:rsidP="001D26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Важливі зрушення відбулися на полі систематизації та кодифікації  історичного й соціогуманітарного знання, наслідком яких є розвиток української енциклопедистики. </w:t>
      </w:r>
      <w:r w:rsidRPr="00423CCE">
        <w:rPr>
          <w:rFonts w:ascii="Times New Roman" w:hAnsi="Times New Roman"/>
          <w:sz w:val="28"/>
          <w:szCs w:val="28"/>
        </w:rPr>
        <w:t xml:space="preserve">На базі фундаментальної 10-ти томної </w:t>
      </w:r>
      <w:r w:rsidR="00B07E07">
        <w:rPr>
          <w:rFonts w:ascii="Times New Roman" w:hAnsi="Times New Roman"/>
          <w:sz w:val="28"/>
          <w:szCs w:val="28"/>
        </w:rPr>
        <w:t>«Енциклопедії історії України» (</w:t>
      </w:r>
      <w:r w:rsidRPr="00423CCE">
        <w:rPr>
          <w:rFonts w:ascii="Times New Roman" w:hAnsi="Times New Roman"/>
          <w:sz w:val="28"/>
          <w:szCs w:val="28"/>
        </w:rPr>
        <w:t>2003–2013</w:t>
      </w:r>
      <w:r w:rsidR="00EC32CA">
        <w:rPr>
          <w:rFonts w:ascii="Times New Roman" w:hAnsi="Times New Roman"/>
          <w:sz w:val="28"/>
          <w:szCs w:val="28"/>
        </w:rPr>
        <w:t xml:space="preserve">) </w:t>
      </w:r>
      <w:r w:rsidRPr="00423CCE">
        <w:rPr>
          <w:rFonts w:ascii="Times New Roman" w:hAnsi="Times New Roman"/>
          <w:sz w:val="28"/>
          <w:szCs w:val="28"/>
        </w:rPr>
        <w:t>проводяться підготовчі заходи</w:t>
      </w:r>
      <w:r w:rsidR="00944CFD">
        <w:rPr>
          <w:rFonts w:ascii="Times New Roman" w:hAnsi="Times New Roman"/>
          <w:sz w:val="28"/>
          <w:szCs w:val="28"/>
        </w:rPr>
        <w:t xml:space="preserve"> зі створення мультимедійного </w:t>
      </w:r>
      <w:r w:rsidRPr="00423CCE">
        <w:rPr>
          <w:rFonts w:ascii="Times New Roman" w:hAnsi="Times New Roman"/>
          <w:sz w:val="28"/>
          <w:szCs w:val="28"/>
        </w:rPr>
        <w:t>енциклопедичного ресурсу з історії України.</w:t>
      </w:r>
      <w:r>
        <w:rPr>
          <w:rFonts w:ascii="Times New Roman" w:hAnsi="Times New Roman"/>
          <w:sz w:val="28"/>
          <w:szCs w:val="28"/>
        </w:rPr>
        <w:t xml:space="preserve"> Великий евристичний та інформаційний потенціал виявив багатотомний проект «Енциклопедії сучасної України» (від 2001 р. видано 18 томів), який репрезентовано як у паперовому, так і електронному форматах. </w:t>
      </w:r>
      <w:r w:rsidRPr="00423CCE">
        <w:rPr>
          <w:rFonts w:ascii="Times New Roman" w:hAnsi="Times New Roman"/>
          <w:sz w:val="28"/>
          <w:szCs w:val="28"/>
        </w:rPr>
        <w:t xml:space="preserve"> </w:t>
      </w:r>
    </w:p>
    <w:p w14:paraId="6294A7E5" w14:textId="197A5641" w:rsidR="00216906" w:rsidRDefault="00216906" w:rsidP="001D26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23CCE">
        <w:rPr>
          <w:rFonts w:ascii="Times New Roman" w:hAnsi="Times New Roman"/>
          <w:sz w:val="28"/>
          <w:szCs w:val="28"/>
        </w:rPr>
        <w:t xml:space="preserve">Розширюється коло </w:t>
      </w:r>
      <w:r>
        <w:rPr>
          <w:rFonts w:ascii="Times New Roman" w:hAnsi="Times New Roman"/>
          <w:sz w:val="28"/>
          <w:szCs w:val="28"/>
        </w:rPr>
        <w:t xml:space="preserve">профільних </w:t>
      </w:r>
      <w:r w:rsidRPr="00423CCE">
        <w:rPr>
          <w:rFonts w:ascii="Times New Roman" w:hAnsi="Times New Roman"/>
          <w:sz w:val="28"/>
          <w:szCs w:val="28"/>
        </w:rPr>
        <w:t xml:space="preserve">довідкових </w:t>
      </w:r>
      <w:r>
        <w:rPr>
          <w:rFonts w:ascii="Times New Roman" w:hAnsi="Times New Roman"/>
          <w:sz w:val="28"/>
          <w:szCs w:val="28"/>
        </w:rPr>
        <w:t>видань</w:t>
      </w:r>
      <w:r w:rsidRPr="00423C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З-поміж них</w:t>
      </w:r>
      <w:r w:rsidRPr="00423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доречно відзначити</w:t>
      </w:r>
      <w:r w:rsidR="00EC32CA">
        <w:rPr>
          <w:rFonts w:ascii="Times New Roman" w:hAnsi="Times New Roman"/>
          <w:sz w:val="28"/>
          <w:szCs w:val="28"/>
        </w:rPr>
        <w:t xml:space="preserve"> шеститомний довідник</w:t>
      </w:r>
      <w:r w:rsidRPr="00423CCE">
        <w:rPr>
          <w:rFonts w:ascii="Times New Roman" w:hAnsi="Times New Roman"/>
          <w:sz w:val="28"/>
          <w:szCs w:val="28"/>
        </w:rPr>
        <w:t xml:space="preserve"> «Україна: хронологія розвитку» (2008–</w:t>
      </w:r>
      <w:r w:rsidR="00944CFD">
        <w:rPr>
          <w:rFonts w:ascii="Times New Roman" w:hAnsi="Times New Roman"/>
          <w:sz w:val="28"/>
          <w:szCs w:val="28"/>
        </w:rPr>
        <w:t>2011</w:t>
      </w:r>
      <w:r w:rsidRPr="00423C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423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унікальне енциклопедичне </w:t>
      </w:r>
      <w:r w:rsidRPr="00721C24">
        <w:rPr>
          <w:rFonts w:ascii="Times New Roman" w:hAnsi="Times New Roman"/>
          <w:sz w:val="28"/>
          <w:szCs w:val="28"/>
        </w:rPr>
        <w:t xml:space="preserve">видання </w:t>
      </w:r>
      <w:r>
        <w:rPr>
          <w:rFonts w:ascii="Times New Roman" w:hAnsi="Times New Roman"/>
          <w:sz w:val="28"/>
          <w:szCs w:val="28"/>
        </w:rPr>
        <w:t>«</w:t>
      </w:r>
      <w:r w:rsidRPr="00721C24">
        <w:rPr>
          <w:rFonts w:ascii="Times New Roman" w:hAnsi="Times New Roman"/>
          <w:sz w:val="28"/>
          <w:szCs w:val="28"/>
        </w:rPr>
        <w:t>Звід пам</w:t>
      </w:r>
      <w:r w:rsidR="006E6A28">
        <w:rPr>
          <w:rFonts w:ascii="Times New Roman" w:hAnsi="Times New Roman"/>
          <w:sz w:val="28"/>
          <w:szCs w:val="28"/>
        </w:rPr>
        <w:t>’</w:t>
      </w:r>
      <w:r w:rsidRPr="00721C2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ток історії та культури України», </w:t>
      </w:r>
      <w:r w:rsidRPr="00423CCE">
        <w:rPr>
          <w:rFonts w:ascii="Times New Roman" w:hAnsi="Times New Roman"/>
          <w:sz w:val="28"/>
          <w:szCs w:val="28"/>
        </w:rPr>
        <w:t xml:space="preserve">серійний </w:t>
      </w:r>
      <w:r>
        <w:rPr>
          <w:rFonts w:ascii="Times New Roman" w:hAnsi="Times New Roman"/>
          <w:sz w:val="28"/>
          <w:szCs w:val="28"/>
        </w:rPr>
        <w:t>біо</w:t>
      </w:r>
      <w:r w:rsidRPr="00423CCE">
        <w:rPr>
          <w:rFonts w:ascii="Times New Roman" w:hAnsi="Times New Roman"/>
          <w:sz w:val="28"/>
          <w:szCs w:val="28"/>
        </w:rPr>
        <w:t>бібліографічний довідник «Українські історики» (</w:t>
      </w:r>
      <w:r>
        <w:rPr>
          <w:rFonts w:ascii="Times New Roman" w:hAnsi="Times New Roman"/>
          <w:sz w:val="28"/>
          <w:szCs w:val="28"/>
        </w:rPr>
        <w:t>побачив світ у формі</w:t>
      </w:r>
      <w:r w:rsidRPr="00423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низки випусків протягом 1998</w:t>
      </w:r>
      <w:r w:rsidRPr="00423CCE">
        <w:rPr>
          <w:rFonts w:ascii="Times New Roman" w:hAnsi="Times New Roman"/>
          <w:sz w:val="28"/>
          <w:szCs w:val="28"/>
        </w:rPr>
        <w:t>–2010</w:t>
      </w:r>
      <w:r>
        <w:rPr>
          <w:rFonts w:ascii="Times New Roman" w:hAnsi="Times New Roman"/>
          <w:sz w:val="28"/>
          <w:szCs w:val="28"/>
        </w:rPr>
        <w:t xml:space="preserve"> рр.</w:t>
      </w:r>
      <w:r w:rsidRPr="00423C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CCE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CCE">
        <w:rPr>
          <w:rFonts w:ascii="Times New Roman" w:hAnsi="Times New Roman"/>
          <w:sz w:val="28"/>
          <w:szCs w:val="28"/>
        </w:rPr>
        <w:t>ін.</w:t>
      </w:r>
      <w:r>
        <w:rPr>
          <w:rFonts w:ascii="Times New Roman" w:hAnsi="Times New Roman"/>
          <w:sz w:val="28"/>
          <w:szCs w:val="28"/>
        </w:rPr>
        <w:t xml:space="preserve"> </w:t>
      </w:r>
      <w:r w:rsidR="00B01DD6">
        <w:rPr>
          <w:rFonts w:ascii="Times New Roman" w:hAnsi="Times New Roman"/>
          <w:sz w:val="28"/>
          <w:szCs w:val="28"/>
        </w:rPr>
        <w:t xml:space="preserve">Справді безпрецедентним за масшабністю стає проект </w:t>
      </w:r>
      <w:r>
        <w:rPr>
          <w:rFonts w:ascii="Times New Roman" w:hAnsi="Times New Roman"/>
          <w:sz w:val="28"/>
          <w:szCs w:val="28"/>
        </w:rPr>
        <w:t>“Реабілітовані історією”</w:t>
      </w:r>
      <w:r w:rsidR="00B01DD6">
        <w:rPr>
          <w:rFonts w:ascii="Times New Roman" w:hAnsi="Times New Roman"/>
          <w:sz w:val="28"/>
          <w:szCs w:val="28"/>
        </w:rPr>
        <w:t xml:space="preserve"> (на сьогодні побачило світ бл</w:t>
      </w:r>
      <w:r w:rsidR="006E6A28">
        <w:rPr>
          <w:rFonts w:ascii="Times New Roman" w:hAnsi="Times New Roman"/>
          <w:sz w:val="28"/>
          <w:szCs w:val="28"/>
        </w:rPr>
        <w:t>изько</w:t>
      </w:r>
      <w:r w:rsidR="00B01DD6">
        <w:rPr>
          <w:rFonts w:ascii="Times New Roman" w:hAnsi="Times New Roman"/>
          <w:sz w:val="28"/>
          <w:szCs w:val="28"/>
        </w:rPr>
        <w:t xml:space="preserve"> 110 томів). </w:t>
      </w:r>
    </w:p>
    <w:p w14:paraId="054BC13A" w14:textId="09F44D5E" w:rsidR="006E6A28" w:rsidRDefault="006E6A28" w:rsidP="001D268C">
      <w:pPr>
        <w:pStyle w:val="a7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Завдяки масштабній співпраці з вітчизняними архівними установами кардинально розширилася джерельна база з історії України, в т.ч.</w:t>
      </w:r>
      <w:r w:rsidR="00701B80" w:rsidRPr="00701B80">
        <w:rPr>
          <w:rFonts w:ascii="Times New Roman" w:hAnsi="Times New Roman"/>
          <w:sz w:val="28"/>
        </w:rPr>
        <w:t xml:space="preserve"> </w:t>
      </w:r>
      <w:r w:rsidR="00701B80">
        <w:rPr>
          <w:rFonts w:ascii="Times New Roman" w:hAnsi="Times New Roman"/>
          <w:sz w:val="28"/>
        </w:rPr>
        <w:t xml:space="preserve">із </w:t>
      </w:r>
      <w:r w:rsidR="00701B80" w:rsidRPr="00721C24">
        <w:rPr>
          <w:rFonts w:ascii="Times New Roman" w:hAnsi="Times New Roman"/>
          <w:sz w:val="28"/>
          <w:szCs w:val="28"/>
        </w:rPr>
        <w:t>середньовічної та ранньої модерної історії, історії Української революції</w:t>
      </w:r>
      <w:r w:rsidR="00701B80">
        <w:rPr>
          <w:rFonts w:ascii="Times New Roman" w:hAnsi="Times New Roman"/>
          <w:sz w:val="28"/>
          <w:szCs w:val="28"/>
        </w:rPr>
        <w:t xml:space="preserve"> 1917</w:t>
      </w:r>
      <w:r w:rsidR="00701B80" w:rsidRPr="00423CCE">
        <w:rPr>
          <w:rFonts w:ascii="Times New Roman" w:hAnsi="Times New Roman"/>
          <w:sz w:val="28"/>
          <w:szCs w:val="28"/>
        </w:rPr>
        <w:t>–</w:t>
      </w:r>
      <w:r w:rsidR="00701B80">
        <w:rPr>
          <w:rFonts w:ascii="Times New Roman" w:hAnsi="Times New Roman"/>
          <w:sz w:val="28"/>
          <w:szCs w:val="28"/>
        </w:rPr>
        <w:t>1921 рр.</w:t>
      </w:r>
      <w:r w:rsidR="00701B80" w:rsidRPr="00721C24">
        <w:rPr>
          <w:rFonts w:ascii="Times New Roman" w:hAnsi="Times New Roman"/>
          <w:sz w:val="28"/>
          <w:szCs w:val="28"/>
        </w:rPr>
        <w:t>, визвольн</w:t>
      </w:r>
      <w:r w:rsidR="00701B80">
        <w:rPr>
          <w:rFonts w:ascii="Times New Roman" w:hAnsi="Times New Roman"/>
          <w:sz w:val="28"/>
          <w:szCs w:val="28"/>
        </w:rPr>
        <w:t>ої боротьби</w:t>
      </w:r>
      <w:r w:rsidR="00701B80" w:rsidRPr="00721C24">
        <w:rPr>
          <w:rFonts w:ascii="Times New Roman" w:hAnsi="Times New Roman"/>
          <w:sz w:val="28"/>
          <w:szCs w:val="28"/>
        </w:rPr>
        <w:t xml:space="preserve"> </w:t>
      </w:r>
      <w:r w:rsidR="00701B80">
        <w:rPr>
          <w:rFonts w:ascii="Times New Roman" w:hAnsi="Times New Roman"/>
          <w:sz w:val="28"/>
          <w:szCs w:val="28"/>
        </w:rPr>
        <w:t>ХІХ–</w:t>
      </w:r>
      <w:r w:rsidR="00701B80" w:rsidRPr="00721C24">
        <w:rPr>
          <w:rFonts w:ascii="Times New Roman" w:hAnsi="Times New Roman"/>
          <w:sz w:val="28"/>
          <w:szCs w:val="28"/>
        </w:rPr>
        <w:t xml:space="preserve">ХХ ст., історії Криму </w:t>
      </w:r>
      <w:r w:rsidR="00701B80">
        <w:rPr>
          <w:rFonts w:ascii="Times New Roman" w:hAnsi="Times New Roman"/>
          <w:sz w:val="28"/>
          <w:szCs w:val="28"/>
        </w:rPr>
        <w:t>і</w:t>
      </w:r>
      <w:r w:rsidR="00701B80" w:rsidRPr="00721C24">
        <w:rPr>
          <w:rFonts w:ascii="Times New Roman" w:hAnsi="Times New Roman"/>
          <w:sz w:val="28"/>
          <w:szCs w:val="28"/>
        </w:rPr>
        <w:t xml:space="preserve"> кримських татар</w:t>
      </w:r>
      <w:r w:rsidR="00701B80">
        <w:rPr>
          <w:rFonts w:ascii="Times New Roman" w:hAnsi="Times New Roman"/>
          <w:sz w:val="28"/>
        </w:rPr>
        <w:t xml:space="preserve">  тощо.</w:t>
      </w:r>
    </w:p>
    <w:p w14:paraId="3B8BF775" w14:textId="623E0ED5" w:rsidR="00216906" w:rsidRDefault="00AD378B" w:rsidP="001D268C">
      <w:pPr>
        <w:pStyle w:val="a7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216906">
        <w:rPr>
          <w:rFonts w:ascii="Times New Roman" w:hAnsi="Times New Roman"/>
          <w:sz w:val="28"/>
        </w:rPr>
        <w:t>изначни</w:t>
      </w:r>
      <w:r>
        <w:rPr>
          <w:rFonts w:ascii="Times New Roman" w:hAnsi="Times New Roman"/>
          <w:sz w:val="28"/>
        </w:rPr>
        <w:t>м</w:t>
      </w:r>
      <w:r w:rsidR="002169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є здобутки</w:t>
      </w:r>
      <w:r w:rsidR="00216906">
        <w:rPr>
          <w:rFonts w:ascii="Times New Roman" w:hAnsi="Times New Roman"/>
          <w:sz w:val="28"/>
        </w:rPr>
        <w:t xml:space="preserve"> вчених-гуманітаріїв у сучасн</w:t>
      </w:r>
      <w:r w:rsidR="005E6157">
        <w:rPr>
          <w:rFonts w:ascii="Times New Roman" w:hAnsi="Times New Roman"/>
          <w:sz w:val="28"/>
        </w:rPr>
        <w:t xml:space="preserve">ій історичній дидактиці. </w:t>
      </w:r>
      <w:r w:rsidR="00701B80">
        <w:rPr>
          <w:rFonts w:ascii="Times New Roman" w:hAnsi="Times New Roman"/>
          <w:sz w:val="28"/>
        </w:rPr>
        <w:t>Низка</w:t>
      </w:r>
      <w:r w:rsidR="00216906">
        <w:rPr>
          <w:rFonts w:ascii="Times New Roman" w:hAnsi="Times New Roman"/>
          <w:sz w:val="28"/>
        </w:rPr>
        <w:t xml:space="preserve"> підручник</w:t>
      </w:r>
      <w:r w:rsidR="00701B80">
        <w:rPr>
          <w:rFonts w:ascii="Times New Roman" w:hAnsi="Times New Roman"/>
          <w:sz w:val="28"/>
        </w:rPr>
        <w:t>ів</w:t>
      </w:r>
      <w:r w:rsidR="00216906">
        <w:rPr>
          <w:rFonts w:ascii="Times New Roman" w:hAnsi="Times New Roman"/>
          <w:sz w:val="28"/>
        </w:rPr>
        <w:t>, посібник</w:t>
      </w:r>
      <w:r w:rsidR="00701B80">
        <w:rPr>
          <w:rFonts w:ascii="Times New Roman" w:hAnsi="Times New Roman"/>
          <w:sz w:val="28"/>
        </w:rPr>
        <w:t>ів</w:t>
      </w:r>
      <w:r w:rsidR="00216906">
        <w:rPr>
          <w:rFonts w:ascii="Times New Roman" w:hAnsi="Times New Roman"/>
          <w:sz w:val="28"/>
        </w:rPr>
        <w:t xml:space="preserve"> та хрестоматі</w:t>
      </w:r>
      <w:r w:rsidR="00701B80">
        <w:rPr>
          <w:rFonts w:ascii="Times New Roman" w:hAnsi="Times New Roman"/>
          <w:sz w:val="28"/>
        </w:rPr>
        <w:t>й</w:t>
      </w:r>
      <w:r w:rsidR="00216906">
        <w:rPr>
          <w:rFonts w:ascii="Times New Roman" w:hAnsi="Times New Roman"/>
          <w:sz w:val="28"/>
        </w:rPr>
        <w:t xml:space="preserve"> для </w:t>
      </w:r>
      <w:r w:rsidR="00390A2C">
        <w:rPr>
          <w:rFonts w:ascii="Times New Roman" w:hAnsi="Times New Roman"/>
          <w:sz w:val="28"/>
        </w:rPr>
        <w:t>середньої та вищої школи</w:t>
      </w:r>
      <w:r w:rsidR="00216906">
        <w:rPr>
          <w:rFonts w:ascii="Times New Roman" w:hAnsi="Times New Roman"/>
          <w:sz w:val="28"/>
        </w:rPr>
        <w:t xml:space="preserve"> були введені в освітню п</w:t>
      </w:r>
      <w:r w:rsidR="009C12F3">
        <w:rPr>
          <w:rFonts w:ascii="Times New Roman" w:hAnsi="Times New Roman"/>
          <w:sz w:val="28"/>
        </w:rPr>
        <w:t>рактику завдяки зусиллям вчених-</w:t>
      </w:r>
      <w:r w:rsidR="00216906">
        <w:rPr>
          <w:rFonts w:ascii="Times New Roman" w:hAnsi="Times New Roman"/>
          <w:sz w:val="28"/>
        </w:rPr>
        <w:t>істориків, які працюють у системі НАН України.</w:t>
      </w:r>
    </w:p>
    <w:p w14:paraId="709F745D" w14:textId="300D075D" w:rsidR="00216906" w:rsidRDefault="003B74A0" w:rsidP="001D26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Разом із тим, </w:t>
      </w:r>
      <w:r>
        <w:rPr>
          <w:rFonts w:ascii="Times New Roman" w:hAnsi="Times New Roman"/>
          <w:sz w:val="28"/>
          <w:szCs w:val="28"/>
        </w:rPr>
        <w:t>віртуальна</w:t>
      </w:r>
      <w:r w:rsidR="00216906">
        <w:rPr>
          <w:rFonts w:ascii="Times New Roman" w:hAnsi="Times New Roman"/>
          <w:sz w:val="28"/>
          <w:szCs w:val="28"/>
        </w:rPr>
        <w:t xml:space="preserve">, цифрова доба, епоха масових соціальних мереж висувають </w:t>
      </w:r>
      <w:r>
        <w:rPr>
          <w:rFonts w:ascii="Times New Roman" w:hAnsi="Times New Roman"/>
          <w:sz w:val="28"/>
          <w:szCs w:val="28"/>
        </w:rPr>
        <w:t xml:space="preserve">перед історичною наукою нові </w:t>
      </w:r>
      <w:r w:rsidR="00216906">
        <w:rPr>
          <w:rFonts w:ascii="Times New Roman" w:hAnsi="Times New Roman"/>
          <w:sz w:val="28"/>
          <w:szCs w:val="28"/>
        </w:rPr>
        <w:t xml:space="preserve">вимоги. Нині з’явився цілий спектр викликів перед джерелознавством та спеціальними галузями історичної науки. Це – циркуляція й кодифікація електронних версій джерел, уведення </w:t>
      </w:r>
      <w:r w:rsidR="00216906" w:rsidRPr="00710445">
        <w:rPr>
          <w:rFonts w:ascii="Times New Roman" w:hAnsi="Times New Roman"/>
          <w:sz w:val="28"/>
          <w:szCs w:val="28"/>
        </w:rPr>
        <w:t>веб-</w:t>
      </w:r>
      <w:r w:rsidR="00216906">
        <w:rPr>
          <w:rFonts w:ascii="Times New Roman" w:hAnsi="Times New Roman"/>
          <w:sz w:val="28"/>
          <w:szCs w:val="28"/>
        </w:rPr>
        <w:t xml:space="preserve">елементів </w:t>
      </w:r>
      <w:r w:rsidR="00216906" w:rsidRPr="00710445">
        <w:rPr>
          <w:rFonts w:ascii="Times New Roman" w:hAnsi="Times New Roman"/>
          <w:sz w:val="28"/>
          <w:szCs w:val="28"/>
        </w:rPr>
        <w:t>до наукового апарату</w:t>
      </w:r>
      <w:r w:rsidR="00216906" w:rsidRPr="00156549">
        <w:rPr>
          <w:rFonts w:ascii="Times New Roman" w:hAnsi="Times New Roman"/>
          <w:sz w:val="28"/>
          <w:szCs w:val="28"/>
        </w:rPr>
        <w:t xml:space="preserve"> </w:t>
      </w:r>
      <w:r w:rsidR="00216906">
        <w:rPr>
          <w:rFonts w:ascii="Times New Roman" w:hAnsi="Times New Roman"/>
          <w:sz w:val="28"/>
          <w:szCs w:val="28"/>
        </w:rPr>
        <w:t xml:space="preserve">і  технізація та </w:t>
      </w:r>
      <w:r w:rsidR="00DB038B">
        <w:rPr>
          <w:rFonts w:ascii="Times New Roman" w:hAnsi="Times New Roman"/>
          <w:sz w:val="28"/>
          <w:szCs w:val="28"/>
        </w:rPr>
        <w:t xml:space="preserve">віртуалізація наукової мови. </w:t>
      </w:r>
      <w:r w:rsidR="00216906">
        <w:rPr>
          <w:rFonts w:ascii="Times New Roman" w:hAnsi="Times New Roman"/>
          <w:sz w:val="28"/>
          <w:szCs w:val="28"/>
        </w:rPr>
        <w:t xml:space="preserve">Чільне місце в академічній історичній науці посідає проблема підготовки масштабного українського гранд-наративу </w:t>
      </w:r>
      <w:r w:rsidR="00216906" w:rsidRPr="00115A92">
        <w:rPr>
          <w:rFonts w:ascii="Times New Roman" w:hAnsi="Times New Roman"/>
          <w:sz w:val="28"/>
          <w:szCs w:val="28"/>
          <w:lang w:eastAsia="uk-UA"/>
        </w:rPr>
        <w:t>—</w:t>
      </w:r>
      <w:r w:rsidR="00216906">
        <w:rPr>
          <w:rFonts w:ascii="Times New Roman" w:hAnsi="Times New Roman"/>
          <w:sz w:val="28"/>
          <w:szCs w:val="28"/>
          <w:lang w:eastAsia="uk-UA"/>
        </w:rPr>
        <w:t xml:space="preserve"> багатотомної історії України.</w:t>
      </w:r>
      <w:r w:rsidR="00AD37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16906">
        <w:rPr>
          <w:rFonts w:ascii="Times New Roman" w:hAnsi="Times New Roman"/>
          <w:sz w:val="28"/>
          <w:szCs w:val="28"/>
        </w:rPr>
        <w:t xml:space="preserve">На сторінках «Українського історичного журналу» ініційована широка наукова дискусія щодо </w:t>
      </w:r>
      <w:r w:rsidR="00216906" w:rsidRPr="00A457BF">
        <w:rPr>
          <w:rFonts w:ascii="Times New Roman" w:hAnsi="Times New Roman"/>
          <w:sz w:val="28"/>
          <w:szCs w:val="28"/>
        </w:rPr>
        <w:t>проблем і викликів</w:t>
      </w:r>
      <w:r w:rsidR="00216906">
        <w:rPr>
          <w:rFonts w:ascii="Times New Roman" w:hAnsi="Times New Roman"/>
          <w:sz w:val="28"/>
          <w:szCs w:val="28"/>
        </w:rPr>
        <w:t>, пов’язаних із написанням «великого тексту» з історії України. Нині опрацьовується один із попередніх, експериментальних форматів для реалізації такого проекту.</w:t>
      </w:r>
    </w:p>
    <w:p w14:paraId="7533FDFD" w14:textId="1DC0B99D" w:rsidR="000C3B70" w:rsidRDefault="000C3B70" w:rsidP="001D268C">
      <w:pPr>
        <w:ind w:firstLine="709"/>
        <w:jc w:val="both"/>
        <w:rPr>
          <w:szCs w:val="28"/>
        </w:rPr>
      </w:pPr>
      <w:r w:rsidRPr="006B5956">
        <w:rPr>
          <w:szCs w:val="28"/>
        </w:rPr>
        <w:t>Президія Національної академії наук України постановляє:</w:t>
      </w:r>
    </w:p>
    <w:p w14:paraId="3722CA29" w14:textId="617FC98F" w:rsidR="007C598C" w:rsidRPr="00F93267" w:rsidRDefault="000C3B70" w:rsidP="001D268C">
      <w:pPr>
        <w:pStyle w:val="a8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F93267">
        <w:rPr>
          <w:szCs w:val="28"/>
        </w:rPr>
        <w:t>Доповідь академіка-секретаря Відділення історії, філософії та права НАН України академіка НАН України В.</w:t>
      </w:r>
      <w:r w:rsidR="00BF335F" w:rsidRPr="00F93267">
        <w:rPr>
          <w:szCs w:val="28"/>
        </w:rPr>
        <w:t> </w:t>
      </w:r>
      <w:r w:rsidRPr="00F93267">
        <w:rPr>
          <w:szCs w:val="28"/>
        </w:rPr>
        <w:t>А.</w:t>
      </w:r>
      <w:r w:rsidR="00BF335F" w:rsidRPr="00F93267">
        <w:rPr>
          <w:szCs w:val="28"/>
        </w:rPr>
        <w:t> </w:t>
      </w:r>
      <w:r w:rsidRPr="00F93267">
        <w:rPr>
          <w:szCs w:val="28"/>
        </w:rPr>
        <w:t>Смолія «</w:t>
      </w:r>
      <w:r w:rsidR="00555894" w:rsidRPr="00F93267">
        <w:rPr>
          <w:bCs/>
          <w:szCs w:val="28"/>
          <w:lang w:eastAsia="en-US"/>
        </w:rPr>
        <w:t xml:space="preserve">Історична наука в Академії: </w:t>
      </w:r>
      <w:r w:rsidR="00DB038B" w:rsidRPr="00F93267">
        <w:rPr>
          <w:bCs/>
          <w:szCs w:val="28"/>
          <w:lang w:eastAsia="en-US"/>
        </w:rPr>
        <w:t xml:space="preserve">інституційний </w:t>
      </w:r>
      <w:r w:rsidR="00555894" w:rsidRPr="00F93267">
        <w:rPr>
          <w:bCs/>
          <w:szCs w:val="28"/>
          <w:lang w:eastAsia="en-US"/>
        </w:rPr>
        <w:t>розвиток та дослідницькі практики</w:t>
      </w:r>
      <w:r w:rsidR="00555894" w:rsidRPr="00F93267">
        <w:rPr>
          <w:szCs w:val="28"/>
        </w:rPr>
        <w:t>»,</w:t>
      </w:r>
      <w:r w:rsidRPr="00F93267">
        <w:rPr>
          <w:szCs w:val="28"/>
        </w:rPr>
        <w:t xml:space="preserve"> взяти до відома. </w:t>
      </w:r>
    </w:p>
    <w:p w14:paraId="3074AB31" w14:textId="77777777" w:rsidR="004A69D3" w:rsidRDefault="000C3B70" w:rsidP="001D268C">
      <w:pPr>
        <w:ind w:firstLine="709"/>
        <w:jc w:val="both"/>
        <w:rPr>
          <w:szCs w:val="28"/>
        </w:rPr>
      </w:pPr>
      <w:r w:rsidRPr="006B5956">
        <w:rPr>
          <w:szCs w:val="28"/>
        </w:rPr>
        <w:t xml:space="preserve">2. Схвалити діяльність установ НАН України </w:t>
      </w:r>
      <w:r w:rsidR="00555894">
        <w:rPr>
          <w:szCs w:val="28"/>
        </w:rPr>
        <w:t xml:space="preserve">історичного профілю </w:t>
      </w:r>
      <w:r w:rsidR="004A69D3">
        <w:rPr>
          <w:szCs w:val="28"/>
        </w:rPr>
        <w:t xml:space="preserve">щодо дослідження актуальних проблем вітчизняної історії, </w:t>
      </w:r>
      <w:r w:rsidR="004A69D3">
        <w:rPr>
          <w:szCs w:val="28"/>
        </w:rPr>
        <w:lastRenderedPageBreak/>
        <w:t>популяризації в українському суспільстві історичних знань, сприяння деміфологізації та формуванню сучасної культури історичного мислення.</w:t>
      </w:r>
    </w:p>
    <w:p w14:paraId="402FBBAA" w14:textId="77777777" w:rsidR="00B771FC" w:rsidRDefault="00F44228" w:rsidP="001D268C">
      <w:pPr>
        <w:ind w:firstLine="709"/>
        <w:jc w:val="both"/>
        <w:rPr>
          <w:szCs w:val="28"/>
        </w:rPr>
      </w:pPr>
      <w:r>
        <w:rPr>
          <w:szCs w:val="28"/>
        </w:rPr>
        <w:t>3. Вважати одним із пріоритетних напрямів розвитку</w:t>
      </w:r>
      <w:r w:rsidR="00217719">
        <w:rPr>
          <w:szCs w:val="28"/>
        </w:rPr>
        <w:t xml:space="preserve"> історичної науки в НАН України розроблення фундаментальних та теоретико-методологічних проблем, передусім у тих сферах, що забезпечують інтеграцію історичного наукового середовища із європейською академічно</w:t>
      </w:r>
      <w:r w:rsidR="00810A8A">
        <w:rPr>
          <w:szCs w:val="28"/>
        </w:rPr>
        <w:t>ю</w:t>
      </w:r>
      <w:r w:rsidR="00B771FC">
        <w:rPr>
          <w:szCs w:val="28"/>
        </w:rPr>
        <w:t xml:space="preserve"> гуманітаристикою.</w:t>
      </w:r>
    </w:p>
    <w:p w14:paraId="71A156DF" w14:textId="1D6C9E6A" w:rsidR="00140F3A" w:rsidRDefault="00810A8A" w:rsidP="001D268C">
      <w:pPr>
        <w:jc w:val="both"/>
        <w:rPr>
          <w:szCs w:val="28"/>
        </w:rPr>
      </w:pPr>
      <w:r>
        <w:rPr>
          <w:szCs w:val="28"/>
        </w:rPr>
        <w:tab/>
        <w:t xml:space="preserve">4. Установам історичного профілю продовжити активне розроблення прикладних проблем історичної науки, пов’язаних із забезпеченням </w:t>
      </w:r>
      <w:r w:rsidR="00DE4116">
        <w:rPr>
          <w:szCs w:val="28"/>
        </w:rPr>
        <w:t>першочергових потреб і запитів</w:t>
      </w:r>
      <w:r>
        <w:rPr>
          <w:szCs w:val="28"/>
        </w:rPr>
        <w:t xml:space="preserve"> суспільства на </w:t>
      </w:r>
      <w:r w:rsidR="00535378">
        <w:rPr>
          <w:szCs w:val="28"/>
        </w:rPr>
        <w:t>довідково-енциклопедичн</w:t>
      </w:r>
      <w:r w:rsidR="005C43F9">
        <w:rPr>
          <w:szCs w:val="28"/>
        </w:rPr>
        <w:t>ий</w:t>
      </w:r>
      <w:r w:rsidR="00535378">
        <w:rPr>
          <w:szCs w:val="28"/>
        </w:rPr>
        <w:t xml:space="preserve">, </w:t>
      </w:r>
      <w:r w:rsidR="005C43F9">
        <w:rPr>
          <w:szCs w:val="28"/>
        </w:rPr>
        <w:t>освітній</w:t>
      </w:r>
      <w:r>
        <w:rPr>
          <w:szCs w:val="28"/>
        </w:rPr>
        <w:t xml:space="preserve"> та науково-популярн</w:t>
      </w:r>
      <w:r w:rsidR="005C43F9">
        <w:rPr>
          <w:szCs w:val="28"/>
        </w:rPr>
        <w:t>ий формати</w:t>
      </w:r>
      <w:r>
        <w:rPr>
          <w:szCs w:val="28"/>
        </w:rPr>
        <w:t xml:space="preserve"> історичн</w:t>
      </w:r>
      <w:r w:rsidR="005C43F9">
        <w:rPr>
          <w:szCs w:val="28"/>
        </w:rPr>
        <w:t>ого</w:t>
      </w:r>
      <w:r>
        <w:rPr>
          <w:szCs w:val="28"/>
        </w:rPr>
        <w:t xml:space="preserve"> знання</w:t>
      </w:r>
      <w:r w:rsidR="00CD0EAB">
        <w:rPr>
          <w:szCs w:val="28"/>
        </w:rPr>
        <w:t xml:space="preserve"> як на якісний і високопрофесійний інтелектуальний продукт</w:t>
      </w:r>
      <w:r w:rsidR="00140F3A">
        <w:rPr>
          <w:szCs w:val="28"/>
        </w:rPr>
        <w:t xml:space="preserve">, що </w:t>
      </w:r>
      <w:r w:rsidR="00F35296">
        <w:rPr>
          <w:szCs w:val="28"/>
        </w:rPr>
        <w:t xml:space="preserve">забезпечує виховання сучасної </w:t>
      </w:r>
      <w:r w:rsidR="00CD0EAB">
        <w:rPr>
          <w:szCs w:val="28"/>
        </w:rPr>
        <w:t xml:space="preserve">людини, </w:t>
      </w:r>
      <w:r w:rsidR="00140F3A">
        <w:rPr>
          <w:szCs w:val="28"/>
        </w:rPr>
        <w:t>формує національну ідентичність Українського народу, консолідує</w:t>
      </w:r>
      <w:r w:rsidR="00F35296">
        <w:rPr>
          <w:szCs w:val="28"/>
        </w:rPr>
        <w:t xml:space="preserve"> українську</w:t>
      </w:r>
      <w:r w:rsidR="00140F3A">
        <w:rPr>
          <w:szCs w:val="28"/>
        </w:rPr>
        <w:t xml:space="preserve"> політичну націю у протистоянні сучасним викликам і загрозам.</w:t>
      </w:r>
    </w:p>
    <w:p w14:paraId="01F4B2E5" w14:textId="4DCD92DD" w:rsidR="00051BA8" w:rsidRDefault="00AF65E9" w:rsidP="001D268C">
      <w:pPr>
        <w:ind w:firstLine="709"/>
        <w:jc w:val="both"/>
        <w:rPr>
          <w:szCs w:val="28"/>
        </w:rPr>
      </w:pPr>
      <w:r>
        <w:rPr>
          <w:szCs w:val="28"/>
        </w:rPr>
        <w:t xml:space="preserve">5. Інституту історії України НАН України </w:t>
      </w:r>
      <w:r w:rsidR="00827824" w:rsidRPr="006B5956">
        <w:rPr>
          <w:szCs w:val="28"/>
        </w:rPr>
        <w:t>(академік НАН України В.</w:t>
      </w:r>
      <w:r w:rsidR="00827824">
        <w:rPr>
          <w:szCs w:val="28"/>
        </w:rPr>
        <w:t> </w:t>
      </w:r>
      <w:r w:rsidR="00827824" w:rsidRPr="006B5956">
        <w:rPr>
          <w:szCs w:val="28"/>
        </w:rPr>
        <w:t>А.</w:t>
      </w:r>
      <w:r w:rsidR="00827824">
        <w:rPr>
          <w:szCs w:val="28"/>
        </w:rPr>
        <w:t> </w:t>
      </w:r>
      <w:r w:rsidR="00827824" w:rsidRPr="006B5956">
        <w:rPr>
          <w:szCs w:val="28"/>
        </w:rPr>
        <w:t>Смолій)</w:t>
      </w:r>
      <w:r w:rsidR="00827824">
        <w:rPr>
          <w:szCs w:val="28"/>
        </w:rPr>
        <w:t xml:space="preserve"> </w:t>
      </w:r>
      <w:r>
        <w:rPr>
          <w:szCs w:val="28"/>
        </w:rPr>
        <w:t>разом з іншими установами історичного профілю</w:t>
      </w:r>
      <w:r w:rsidR="00051BA8">
        <w:rPr>
          <w:szCs w:val="28"/>
        </w:rPr>
        <w:t>:</w:t>
      </w:r>
    </w:p>
    <w:p w14:paraId="1F7DC78A" w14:textId="6CD6F50B" w:rsidR="00051BA8" w:rsidRDefault="00051BA8" w:rsidP="001D268C">
      <w:pPr>
        <w:ind w:firstLine="709"/>
        <w:jc w:val="both"/>
        <w:rPr>
          <w:szCs w:val="28"/>
        </w:rPr>
      </w:pPr>
      <w:r>
        <w:rPr>
          <w:szCs w:val="28"/>
        </w:rPr>
        <w:t>5.1. Протягом 2</w:t>
      </w:r>
      <w:r w:rsidR="001608F8">
        <w:rPr>
          <w:szCs w:val="28"/>
        </w:rPr>
        <w:t xml:space="preserve">018-2019 років </w:t>
      </w:r>
      <w:r w:rsidR="00525271">
        <w:rPr>
          <w:szCs w:val="28"/>
        </w:rPr>
        <w:t>забезпечити</w:t>
      </w:r>
      <w:r w:rsidR="001608F8">
        <w:rPr>
          <w:szCs w:val="28"/>
        </w:rPr>
        <w:t xml:space="preserve"> підготовку синтетичного тому “Україна–Українці” та додаткових томів “Енциклопедії історії України”;</w:t>
      </w:r>
    </w:p>
    <w:p w14:paraId="761C1273" w14:textId="7ABC7E34" w:rsidR="00AF65E9" w:rsidRDefault="00051BA8" w:rsidP="001D268C">
      <w:pPr>
        <w:ind w:firstLine="709"/>
        <w:jc w:val="both"/>
        <w:rPr>
          <w:szCs w:val="28"/>
        </w:rPr>
      </w:pPr>
      <w:r>
        <w:rPr>
          <w:szCs w:val="28"/>
        </w:rPr>
        <w:t xml:space="preserve">5.2. Продовжити </w:t>
      </w:r>
      <w:r w:rsidR="007C598C">
        <w:rPr>
          <w:szCs w:val="28"/>
        </w:rPr>
        <w:t xml:space="preserve">опрацювання масштабних </w:t>
      </w:r>
      <w:r w:rsidR="00944CFD">
        <w:rPr>
          <w:szCs w:val="28"/>
        </w:rPr>
        <w:t xml:space="preserve">багатотомних </w:t>
      </w:r>
      <w:r w:rsidR="007C598C">
        <w:rPr>
          <w:szCs w:val="28"/>
        </w:rPr>
        <w:t xml:space="preserve">праць, зокрема, </w:t>
      </w:r>
      <w:r w:rsidR="00944CFD">
        <w:rPr>
          <w:szCs w:val="28"/>
        </w:rPr>
        <w:t xml:space="preserve">чергових томів “Зводу пам’яток історії та культури України”; </w:t>
      </w:r>
      <w:r w:rsidR="00A14ED8">
        <w:rPr>
          <w:szCs w:val="28"/>
        </w:rPr>
        <w:t xml:space="preserve">видавничої </w:t>
      </w:r>
      <w:r w:rsidR="00944CFD">
        <w:rPr>
          <w:szCs w:val="28"/>
        </w:rPr>
        <w:t xml:space="preserve">серії “Реабілітовані історією”; </w:t>
      </w:r>
      <w:r w:rsidR="007C598C">
        <w:rPr>
          <w:szCs w:val="28"/>
        </w:rPr>
        <w:t>багатотомного історичного наративу в академічн</w:t>
      </w:r>
      <w:r>
        <w:rPr>
          <w:szCs w:val="28"/>
        </w:rPr>
        <w:t>ому та популярному форматах</w:t>
      </w:r>
      <w:r w:rsidR="00A37449">
        <w:rPr>
          <w:szCs w:val="28"/>
        </w:rPr>
        <w:t>.</w:t>
      </w:r>
    </w:p>
    <w:p w14:paraId="6C588A6A" w14:textId="22970FBA" w:rsidR="00051BA8" w:rsidRDefault="004C4CFB" w:rsidP="001D268C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051BA8">
        <w:rPr>
          <w:szCs w:val="28"/>
        </w:rPr>
        <w:t xml:space="preserve">. </w:t>
      </w:r>
      <w:r>
        <w:rPr>
          <w:szCs w:val="28"/>
        </w:rPr>
        <w:t xml:space="preserve">Державній установі «Інститут всесвітньої історії НАН України» </w:t>
      </w:r>
      <w:r w:rsidRPr="00341F0D">
        <w:rPr>
          <w:szCs w:val="28"/>
        </w:rPr>
        <w:t xml:space="preserve">продовжити </w:t>
      </w:r>
      <w:r w:rsidR="00051BA8" w:rsidRPr="00341F0D">
        <w:rPr>
          <w:szCs w:val="28"/>
        </w:rPr>
        <w:t>роботу з підготовки та публікації томів енциклопедичного видання «Країни світу і Україна».</w:t>
      </w:r>
    </w:p>
    <w:p w14:paraId="02AEF589" w14:textId="1EE99F76" w:rsidR="001C6B24" w:rsidRPr="00D0656B" w:rsidRDefault="00051BA8" w:rsidP="001D268C">
      <w:pPr>
        <w:pStyle w:val="a3"/>
        <w:spacing w:line="240" w:lineRule="auto"/>
        <w:ind w:firstLine="709"/>
        <w:rPr>
          <w:lang w:val="uk-UA"/>
        </w:rPr>
      </w:pPr>
      <w:r>
        <w:rPr>
          <w:lang w:val="uk-UA"/>
        </w:rPr>
        <w:t xml:space="preserve">7. </w:t>
      </w:r>
      <w:r w:rsidR="00B81C16" w:rsidRPr="006B5956">
        <w:rPr>
          <w:lang w:val="uk-UA"/>
        </w:rPr>
        <w:t xml:space="preserve"> Контроль за виконанням цієї постанови покласти на Секцію суспільних і гуманітарних наук НАН України (академік НАН України С.І.Пирожков) та Науково-організаційний відділ Президії НАН України.</w:t>
      </w:r>
    </w:p>
    <w:sectPr w:rsidR="001C6B24" w:rsidRPr="00D0656B" w:rsidSect="00A209B0">
      <w:headerReference w:type="even" r:id="rId9"/>
      <w:headerReference w:type="default" r:id="rId10"/>
      <w:pgSz w:w="11906" w:h="16838" w:code="9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C9275" w14:textId="77777777" w:rsidR="00431598" w:rsidRDefault="00431598">
      <w:r>
        <w:separator/>
      </w:r>
    </w:p>
  </w:endnote>
  <w:endnote w:type="continuationSeparator" w:id="0">
    <w:p w14:paraId="58E06B46" w14:textId="77777777" w:rsidR="00431598" w:rsidRDefault="0043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Journal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0F87D" w14:textId="77777777" w:rsidR="00431598" w:rsidRDefault="00431598">
      <w:r>
        <w:separator/>
      </w:r>
    </w:p>
  </w:footnote>
  <w:footnote w:type="continuationSeparator" w:id="0">
    <w:p w14:paraId="56311D99" w14:textId="77777777" w:rsidR="00431598" w:rsidRDefault="0043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676D2" w14:textId="77777777" w:rsidR="002115C3" w:rsidRDefault="00B2679D" w:rsidP="00A209B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04948C7" w14:textId="77777777" w:rsidR="002115C3" w:rsidRDefault="004315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C9E3" w14:textId="77777777" w:rsidR="002115C3" w:rsidRPr="00A209B0" w:rsidRDefault="00B2679D" w:rsidP="00A209B0">
    <w:pPr>
      <w:pStyle w:val="a4"/>
      <w:framePr w:wrap="around" w:vAnchor="text" w:hAnchor="margin" w:xAlign="center" w:y="1"/>
      <w:rPr>
        <w:rStyle w:val="a6"/>
        <w:szCs w:val="28"/>
      </w:rPr>
    </w:pPr>
    <w:r w:rsidRPr="00A209B0">
      <w:rPr>
        <w:rStyle w:val="a6"/>
        <w:szCs w:val="28"/>
      </w:rPr>
      <w:fldChar w:fldCharType="begin"/>
    </w:r>
    <w:r w:rsidRPr="00A209B0">
      <w:rPr>
        <w:rStyle w:val="a6"/>
        <w:szCs w:val="28"/>
      </w:rPr>
      <w:instrText xml:space="preserve">PAGE  </w:instrText>
    </w:r>
    <w:r w:rsidRPr="00A209B0">
      <w:rPr>
        <w:rStyle w:val="a6"/>
        <w:szCs w:val="28"/>
      </w:rPr>
      <w:fldChar w:fldCharType="separate"/>
    </w:r>
    <w:r w:rsidR="00117838">
      <w:rPr>
        <w:rStyle w:val="a6"/>
        <w:noProof/>
        <w:szCs w:val="28"/>
      </w:rPr>
      <w:t>3</w:t>
    </w:r>
    <w:r w:rsidRPr="00A209B0">
      <w:rPr>
        <w:rStyle w:val="a6"/>
        <w:szCs w:val="28"/>
      </w:rPr>
      <w:fldChar w:fldCharType="end"/>
    </w:r>
  </w:p>
  <w:p w14:paraId="297DE6D4" w14:textId="77777777" w:rsidR="002115C3" w:rsidRDefault="004315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91E"/>
    <w:multiLevelType w:val="hybridMultilevel"/>
    <w:tmpl w:val="74B84200"/>
    <w:lvl w:ilvl="0" w:tplc="AEF8C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7B2469"/>
    <w:multiLevelType w:val="hybridMultilevel"/>
    <w:tmpl w:val="17B6EA84"/>
    <w:lvl w:ilvl="0" w:tplc="F37EA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AA72AA"/>
    <w:multiLevelType w:val="hybridMultilevel"/>
    <w:tmpl w:val="8152C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70"/>
    <w:rsid w:val="00016A57"/>
    <w:rsid w:val="00051BA8"/>
    <w:rsid w:val="00086F1F"/>
    <w:rsid w:val="000877E5"/>
    <w:rsid w:val="000C163F"/>
    <w:rsid w:val="000C3B70"/>
    <w:rsid w:val="000C442A"/>
    <w:rsid w:val="00117838"/>
    <w:rsid w:val="00133AA5"/>
    <w:rsid w:val="00140F3A"/>
    <w:rsid w:val="00155CD5"/>
    <w:rsid w:val="001608F8"/>
    <w:rsid w:val="001B2638"/>
    <w:rsid w:val="001C6B24"/>
    <w:rsid w:val="001D0F9E"/>
    <w:rsid w:val="001D268C"/>
    <w:rsid w:val="00202CCF"/>
    <w:rsid w:val="00216906"/>
    <w:rsid w:val="00217719"/>
    <w:rsid w:val="002323EB"/>
    <w:rsid w:val="00283B7F"/>
    <w:rsid w:val="002B5CBE"/>
    <w:rsid w:val="002C61C0"/>
    <w:rsid w:val="002E1B44"/>
    <w:rsid w:val="002E323E"/>
    <w:rsid w:val="00305412"/>
    <w:rsid w:val="00316146"/>
    <w:rsid w:val="00344CC2"/>
    <w:rsid w:val="00390A2C"/>
    <w:rsid w:val="003B74A0"/>
    <w:rsid w:val="00413580"/>
    <w:rsid w:val="00431598"/>
    <w:rsid w:val="00446CC2"/>
    <w:rsid w:val="004A5546"/>
    <w:rsid w:val="004A69D3"/>
    <w:rsid w:val="004B45B4"/>
    <w:rsid w:val="004C4CFB"/>
    <w:rsid w:val="004E4FA7"/>
    <w:rsid w:val="00507382"/>
    <w:rsid w:val="0051556A"/>
    <w:rsid w:val="00525271"/>
    <w:rsid w:val="00535378"/>
    <w:rsid w:val="00541E23"/>
    <w:rsid w:val="00541FFC"/>
    <w:rsid w:val="00547285"/>
    <w:rsid w:val="00555894"/>
    <w:rsid w:val="005C43F9"/>
    <w:rsid w:val="005D3AAC"/>
    <w:rsid w:val="005E6157"/>
    <w:rsid w:val="005F25F2"/>
    <w:rsid w:val="00616EEE"/>
    <w:rsid w:val="00647997"/>
    <w:rsid w:val="006503CE"/>
    <w:rsid w:val="00685695"/>
    <w:rsid w:val="006B0F47"/>
    <w:rsid w:val="006E6A28"/>
    <w:rsid w:val="00701B80"/>
    <w:rsid w:val="007C598C"/>
    <w:rsid w:val="0080032A"/>
    <w:rsid w:val="00810A8A"/>
    <w:rsid w:val="00827824"/>
    <w:rsid w:val="00881631"/>
    <w:rsid w:val="008F5791"/>
    <w:rsid w:val="00932144"/>
    <w:rsid w:val="00944CFD"/>
    <w:rsid w:val="009459AB"/>
    <w:rsid w:val="009B19E7"/>
    <w:rsid w:val="009B7364"/>
    <w:rsid w:val="009C12F3"/>
    <w:rsid w:val="00A14ED8"/>
    <w:rsid w:val="00A204EC"/>
    <w:rsid w:val="00A37449"/>
    <w:rsid w:val="00A40A47"/>
    <w:rsid w:val="00A826B4"/>
    <w:rsid w:val="00A962EF"/>
    <w:rsid w:val="00AA7BC0"/>
    <w:rsid w:val="00AB610C"/>
    <w:rsid w:val="00AB727D"/>
    <w:rsid w:val="00AC1343"/>
    <w:rsid w:val="00AD378B"/>
    <w:rsid w:val="00AF65E9"/>
    <w:rsid w:val="00B01DD6"/>
    <w:rsid w:val="00B07E07"/>
    <w:rsid w:val="00B10631"/>
    <w:rsid w:val="00B21F01"/>
    <w:rsid w:val="00B2679D"/>
    <w:rsid w:val="00B2683D"/>
    <w:rsid w:val="00B771FC"/>
    <w:rsid w:val="00B81C16"/>
    <w:rsid w:val="00B902B5"/>
    <w:rsid w:val="00BF335F"/>
    <w:rsid w:val="00C1308B"/>
    <w:rsid w:val="00C20F6C"/>
    <w:rsid w:val="00C63DCF"/>
    <w:rsid w:val="00C914D6"/>
    <w:rsid w:val="00CA2E8A"/>
    <w:rsid w:val="00CA4BE7"/>
    <w:rsid w:val="00CC3D64"/>
    <w:rsid w:val="00CD0EAB"/>
    <w:rsid w:val="00CE05F4"/>
    <w:rsid w:val="00D03B7C"/>
    <w:rsid w:val="00D0656B"/>
    <w:rsid w:val="00D90780"/>
    <w:rsid w:val="00DB038B"/>
    <w:rsid w:val="00DC7CED"/>
    <w:rsid w:val="00DD25C1"/>
    <w:rsid w:val="00DE4116"/>
    <w:rsid w:val="00DE7A34"/>
    <w:rsid w:val="00E11FFA"/>
    <w:rsid w:val="00E126DF"/>
    <w:rsid w:val="00E1704A"/>
    <w:rsid w:val="00E74FD0"/>
    <w:rsid w:val="00EA04FA"/>
    <w:rsid w:val="00EA27AC"/>
    <w:rsid w:val="00EC32CA"/>
    <w:rsid w:val="00F35296"/>
    <w:rsid w:val="00F44228"/>
    <w:rsid w:val="00F857F1"/>
    <w:rsid w:val="00F93267"/>
    <w:rsid w:val="00F941F8"/>
    <w:rsid w:val="00F95769"/>
    <w:rsid w:val="00FC0A20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CDB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адемічний"/>
    <w:basedOn w:val="a"/>
    <w:autoRedefine/>
    <w:rsid w:val="000C3B70"/>
    <w:pPr>
      <w:spacing w:line="360" w:lineRule="auto"/>
      <w:ind w:firstLine="851"/>
      <w:jc w:val="both"/>
    </w:pPr>
    <w:rPr>
      <w:szCs w:val="28"/>
      <w:lang w:val="ru-RU"/>
    </w:rPr>
  </w:style>
  <w:style w:type="paragraph" w:customStyle="1" w:styleId="Summary">
    <w:name w:val="Summary"/>
    <w:basedOn w:val="a"/>
    <w:rsid w:val="000C3B70"/>
    <w:pPr>
      <w:spacing w:before="360" w:after="360" w:line="240" w:lineRule="atLeast"/>
      <w:ind w:right="5670"/>
    </w:pPr>
    <w:rPr>
      <w:rFonts w:ascii="UkrainianJournal" w:hAnsi="UkrainianJournal"/>
      <w:sz w:val="24"/>
    </w:rPr>
  </w:style>
  <w:style w:type="paragraph" w:styleId="HTML">
    <w:name w:val="HTML Preformatted"/>
    <w:basedOn w:val="a"/>
    <w:link w:val="HTML0"/>
    <w:rsid w:val="000C3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0C3B7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rsid w:val="000C3B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3B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page number"/>
    <w:basedOn w:val="a0"/>
    <w:rsid w:val="000C3B70"/>
  </w:style>
  <w:style w:type="paragraph" w:styleId="a7">
    <w:name w:val="No Spacing"/>
    <w:uiPriority w:val="1"/>
    <w:qFormat/>
    <w:rsid w:val="00216906"/>
    <w:rPr>
      <w:rFonts w:ascii="Calibri" w:eastAsia="Calibri" w:hAnsi="Calibri" w:cs="Times New Roman"/>
      <w:sz w:val="22"/>
      <w:szCs w:val="22"/>
      <w:lang w:val="uk-UA"/>
    </w:rPr>
  </w:style>
  <w:style w:type="paragraph" w:styleId="a8">
    <w:name w:val="List Paragraph"/>
    <w:basedOn w:val="a"/>
    <w:uiPriority w:val="34"/>
    <w:qFormat/>
    <w:rsid w:val="007C598C"/>
    <w:pPr>
      <w:ind w:left="720"/>
      <w:contextualSpacing/>
    </w:pPr>
  </w:style>
  <w:style w:type="paragraph" w:styleId="a9">
    <w:name w:val="Body Text"/>
    <w:basedOn w:val="a"/>
    <w:link w:val="aa"/>
    <w:rsid w:val="001D268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8"/>
      <w:lang w:val="ru-RU"/>
    </w:rPr>
  </w:style>
  <w:style w:type="character" w:customStyle="1" w:styleId="aa">
    <w:name w:val="Основной текст Знак"/>
    <w:basedOn w:val="a0"/>
    <w:link w:val="a9"/>
    <w:rsid w:val="001D268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A826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6B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адемічний"/>
    <w:basedOn w:val="a"/>
    <w:autoRedefine/>
    <w:rsid w:val="000C3B70"/>
    <w:pPr>
      <w:spacing w:line="360" w:lineRule="auto"/>
      <w:ind w:firstLine="851"/>
      <w:jc w:val="both"/>
    </w:pPr>
    <w:rPr>
      <w:szCs w:val="28"/>
      <w:lang w:val="ru-RU"/>
    </w:rPr>
  </w:style>
  <w:style w:type="paragraph" w:customStyle="1" w:styleId="Summary">
    <w:name w:val="Summary"/>
    <w:basedOn w:val="a"/>
    <w:rsid w:val="000C3B70"/>
    <w:pPr>
      <w:spacing w:before="360" w:after="360" w:line="240" w:lineRule="atLeast"/>
      <w:ind w:right="5670"/>
    </w:pPr>
    <w:rPr>
      <w:rFonts w:ascii="UkrainianJournal" w:hAnsi="UkrainianJournal"/>
      <w:sz w:val="24"/>
    </w:rPr>
  </w:style>
  <w:style w:type="paragraph" w:styleId="HTML">
    <w:name w:val="HTML Preformatted"/>
    <w:basedOn w:val="a"/>
    <w:link w:val="HTML0"/>
    <w:rsid w:val="000C3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0C3B7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rsid w:val="000C3B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3B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page number"/>
    <w:basedOn w:val="a0"/>
    <w:rsid w:val="000C3B70"/>
  </w:style>
  <w:style w:type="paragraph" w:styleId="a7">
    <w:name w:val="No Spacing"/>
    <w:uiPriority w:val="1"/>
    <w:qFormat/>
    <w:rsid w:val="00216906"/>
    <w:rPr>
      <w:rFonts w:ascii="Calibri" w:eastAsia="Calibri" w:hAnsi="Calibri" w:cs="Times New Roman"/>
      <w:sz w:val="22"/>
      <w:szCs w:val="22"/>
      <w:lang w:val="uk-UA"/>
    </w:rPr>
  </w:style>
  <w:style w:type="paragraph" w:styleId="a8">
    <w:name w:val="List Paragraph"/>
    <w:basedOn w:val="a"/>
    <w:uiPriority w:val="34"/>
    <w:qFormat/>
    <w:rsid w:val="007C598C"/>
    <w:pPr>
      <w:ind w:left="720"/>
      <w:contextualSpacing/>
    </w:pPr>
  </w:style>
  <w:style w:type="paragraph" w:styleId="a9">
    <w:name w:val="Body Text"/>
    <w:basedOn w:val="a"/>
    <w:link w:val="aa"/>
    <w:rsid w:val="001D268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8"/>
      <w:lang w:val="ru-RU"/>
    </w:rPr>
  </w:style>
  <w:style w:type="character" w:customStyle="1" w:styleId="aa">
    <w:name w:val="Основной текст Знак"/>
    <w:basedOn w:val="a0"/>
    <w:link w:val="a9"/>
    <w:rsid w:val="001D268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A826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6B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827B-D377-43FB-93C6-BB851B07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1845</Words>
  <Characters>10519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Матвійчук Лариса Олександрівна</cp:lastModifiedBy>
  <cp:revision>88</cp:revision>
  <cp:lastPrinted>2018-06-12T13:42:00Z</cp:lastPrinted>
  <dcterms:created xsi:type="dcterms:W3CDTF">2018-06-11T12:19:00Z</dcterms:created>
  <dcterms:modified xsi:type="dcterms:W3CDTF">2018-06-12T13:43:00Z</dcterms:modified>
</cp:coreProperties>
</file>