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37" w:rsidRPr="003F505D" w:rsidRDefault="00037D35" w:rsidP="002E1D37">
      <w:pPr>
        <w:jc w:val="center"/>
        <w:rPr>
          <w:b/>
          <w:spacing w:val="20"/>
          <w:sz w:val="20"/>
          <w:szCs w:val="20"/>
        </w:rPr>
      </w:pPr>
      <w:r w:rsidRPr="003F505D">
        <w:rPr>
          <w:b/>
          <w:spacing w:val="20"/>
          <w:sz w:val="20"/>
          <w:szCs w:val="20"/>
        </w:rPr>
        <w:t>ОГОЛОШЕННЯ</w:t>
      </w:r>
    </w:p>
    <w:p w:rsidR="002E1D37" w:rsidRPr="003F505D" w:rsidRDefault="002E1D37" w:rsidP="002E1D37">
      <w:pPr>
        <w:jc w:val="center"/>
        <w:rPr>
          <w:b/>
          <w:sz w:val="20"/>
          <w:szCs w:val="20"/>
        </w:rPr>
      </w:pPr>
      <w:r w:rsidRPr="003F505D">
        <w:rPr>
          <w:b/>
          <w:sz w:val="20"/>
          <w:szCs w:val="20"/>
        </w:rPr>
        <w:t xml:space="preserve"> про проведення </w:t>
      </w:r>
      <w:r w:rsidR="00C90666" w:rsidRPr="003F505D">
        <w:rPr>
          <w:b/>
          <w:sz w:val="20"/>
          <w:szCs w:val="20"/>
        </w:rPr>
        <w:t xml:space="preserve">спрощеної </w:t>
      </w:r>
      <w:r w:rsidRPr="003F505D">
        <w:rPr>
          <w:b/>
          <w:sz w:val="20"/>
          <w:szCs w:val="20"/>
        </w:rPr>
        <w:t xml:space="preserve">закупівлі </w:t>
      </w:r>
    </w:p>
    <w:p w:rsidR="002E1D37" w:rsidRPr="003F505D" w:rsidRDefault="00C90666" w:rsidP="002E1D37">
      <w:pPr>
        <w:suppressAutoHyphens/>
        <w:autoSpaceDE w:val="0"/>
        <w:jc w:val="center"/>
        <w:rPr>
          <w:b/>
          <w:bCs/>
          <w:sz w:val="20"/>
          <w:szCs w:val="20"/>
          <w:lang w:eastAsia="ar-SA"/>
        </w:rPr>
      </w:pPr>
      <w:r w:rsidRPr="003F505D">
        <w:rPr>
          <w:b/>
          <w:bCs/>
          <w:sz w:val="20"/>
          <w:szCs w:val="20"/>
          <w:lang w:eastAsia="ar-SA"/>
        </w:rPr>
        <w:t>із застосуванням електронного аукціону</w:t>
      </w:r>
    </w:p>
    <w:p w:rsidR="002E1D37" w:rsidRPr="003F505D" w:rsidRDefault="002E1D37" w:rsidP="004304E9">
      <w:pPr>
        <w:jc w:val="both"/>
        <w:rPr>
          <w:b/>
          <w:sz w:val="20"/>
          <w:szCs w:val="20"/>
        </w:rPr>
      </w:pPr>
      <w:r w:rsidRPr="003F505D">
        <w:rPr>
          <w:b/>
          <w:sz w:val="20"/>
          <w:szCs w:val="20"/>
        </w:rPr>
        <w:t>1. Замовник:</w:t>
      </w:r>
    </w:p>
    <w:p w:rsidR="002E1D37" w:rsidRPr="003F505D" w:rsidRDefault="002E1D37" w:rsidP="004304E9">
      <w:pPr>
        <w:jc w:val="both"/>
        <w:rPr>
          <w:sz w:val="20"/>
          <w:szCs w:val="20"/>
          <w:lang w:eastAsia="en-US"/>
        </w:rPr>
      </w:pPr>
      <w:r w:rsidRPr="003F505D">
        <w:rPr>
          <w:sz w:val="20"/>
          <w:szCs w:val="20"/>
          <w:lang w:eastAsia="en-US"/>
        </w:rPr>
        <w:t xml:space="preserve">1.1. Найменування: </w:t>
      </w:r>
      <w:r w:rsidR="007B0D1D" w:rsidRPr="003F505D">
        <w:rPr>
          <w:sz w:val="20"/>
          <w:szCs w:val="20"/>
          <w:lang w:eastAsia="en-US"/>
        </w:rPr>
        <w:t>Інститут історії України Національної академії наук України</w:t>
      </w:r>
    </w:p>
    <w:p w:rsidR="00C90666" w:rsidRPr="003F505D" w:rsidRDefault="00C90666" w:rsidP="004304E9">
      <w:pPr>
        <w:jc w:val="both"/>
        <w:rPr>
          <w:sz w:val="20"/>
          <w:szCs w:val="20"/>
          <w:lang w:eastAsia="en-US"/>
        </w:rPr>
      </w:pPr>
      <w:r w:rsidRPr="003F505D">
        <w:rPr>
          <w:sz w:val="20"/>
          <w:szCs w:val="20"/>
          <w:lang w:eastAsia="en-US"/>
        </w:rPr>
        <w:t xml:space="preserve">1.3. Місцезнаходження: </w:t>
      </w:r>
      <w:r w:rsidR="007B0D1D" w:rsidRPr="003F505D">
        <w:rPr>
          <w:sz w:val="20"/>
          <w:szCs w:val="20"/>
          <w:lang w:eastAsia="en-US"/>
        </w:rPr>
        <w:t>01001</w:t>
      </w:r>
      <w:r w:rsidR="00E31B6E" w:rsidRPr="003F505D">
        <w:rPr>
          <w:sz w:val="20"/>
          <w:szCs w:val="20"/>
          <w:lang w:eastAsia="en-US"/>
        </w:rPr>
        <w:t>, м.</w:t>
      </w:r>
      <w:r w:rsidR="007B0D1D" w:rsidRPr="003F505D">
        <w:rPr>
          <w:sz w:val="20"/>
          <w:szCs w:val="20"/>
          <w:lang w:eastAsia="en-US"/>
        </w:rPr>
        <w:t xml:space="preserve"> </w:t>
      </w:r>
      <w:r w:rsidR="00E31B6E" w:rsidRPr="003F505D">
        <w:rPr>
          <w:sz w:val="20"/>
          <w:szCs w:val="20"/>
          <w:lang w:eastAsia="en-US"/>
        </w:rPr>
        <w:t>К</w:t>
      </w:r>
      <w:r w:rsidR="007B0D1D" w:rsidRPr="003F505D">
        <w:rPr>
          <w:sz w:val="20"/>
          <w:szCs w:val="20"/>
          <w:lang w:eastAsia="en-US"/>
        </w:rPr>
        <w:t>иїв</w:t>
      </w:r>
      <w:r w:rsidR="00E31B6E" w:rsidRPr="003F505D">
        <w:rPr>
          <w:sz w:val="20"/>
          <w:szCs w:val="20"/>
          <w:lang w:eastAsia="en-US"/>
        </w:rPr>
        <w:t>, вул.</w:t>
      </w:r>
      <w:r w:rsidR="007B0D1D" w:rsidRPr="003F505D">
        <w:rPr>
          <w:sz w:val="20"/>
          <w:szCs w:val="20"/>
          <w:lang w:eastAsia="en-US"/>
        </w:rPr>
        <w:t xml:space="preserve"> Михайла Грушевського, 4</w:t>
      </w:r>
    </w:p>
    <w:p w:rsidR="002E1D37" w:rsidRPr="003F505D" w:rsidRDefault="002E1D37" w:rsidP="004304E9">
      <w:pPr>
        <w:jc w:val="both"/>
        <w:rPr>
          <w:sz w:val="20"/>
          <w:szCs w:val="20"/>
          <w:lang w:eastAsia="en-US"/>
        </w:rPr>
      </w:pPr>
      <w:r w:rsidRPr="003F505D">
        <w:rPr>
          <w:sz w:val="20"/>
          <w:szCs w:val="20"/>
          <w:lang w:eastAsia="en-US"/>
        </w:rPr>
        <w:t xml:space="preserve">1.2. Ідентифікаційний код за ЄДРПОУ: </w:t>
      </w:r>
      <w:r w:rsidR="007B0D1D" w:rsidRPr="003F505D">
        <w:rPr>
          <w:sz w:val="20"/>
          <w:szCs w:val="20"/>
        </w:rPr>
        <w:t>05416981</w:t>
      </w:r>
    </w:p>
    <w:p w:rsidR="00C90666" w:rsidRPr="003F505D" w:rsidRDefault="00C90666" w:rsidP="004304E9">
      <w:pPr>
        <w:jc w:val="both"/>
        <w:rPr>
          <w:b/>
          <w:sz w:val="20"/>
          <w:szCs w:val="20"/>
        </w:rPr>
      </w:pPr>
      <w:r w:rsidRPr="003F505D">
        <w:rPr>
          <w:b/>
          <w:sz w:val="20"/>
          <w:szCs w:val="20"/>
        </w:rPr>
        <w:t>2. Предмет закупівлі:</w:t>
      </w:r>
    </w:p>
    <w:p w:rsidR="005046A5" w:rsidRPr="003F505D" w:rsidRDefault="00C90666" w:rsidP="004304E9">
      <w:pPr>
        <w:jc w:val="both"/>
        <w:rPr>
          <w:sz w:val="20"/>
          <w:szCs w:val="20"/>
        </w:rPr>
      </w:pPr>
      <w:r w:rsidRPr="003F505D">
        <w:rPr>
          <w:sz w:val="20"/>
          <w:szCs w:val="20"/>
          <w:lang w:eastAsia="en-US"/>
        </w:rPr>
        <w:t>2.1. Назва предмету закупівлі</w:t>
      </w:r>
      <w:r w:rsidR="002C61B0" w:rsidRPr="003F505D">
        <w:rPr>
          <w:sz w:val="20"/>
          <w:szCs w:val="20"/>
          <w:lang w:eastAsia="en-US"/>
        </w:rPr>
        <w:t xml:space="preserve"> </w:t>
      </w:r>
      <w:r w:rsidR="007B0D1D" w:rsidRPr="003F505D">
        <w:rPr>
          <w:sz w:val="20"/>
          <w:szCs w:val="20"/>
          <w:lang w:eastAsia="en-US"/>
        </w:rPr>
        <w:t>–</w:t>
      </w:r>
      <w:r w:rsidR="002C61B0" w:rsidRPr="003F505D">
        <w:rPr>
          <w:sz w:val="20"/>
          <w:szCs w:val="20"/>
          <w:lang w:eastAsia="en-US"/>
        </w:rPr>
        <w:t xml:space="preserve"> </w:t>
      </w:r>
      <w:r w:rsidR="005046A5" w:rsidRPr="003F505D">
        <w:rPr>
          <w:sz w:val="20"/>
          <w:szCs w:val="20"/>
        </w:rPr>
        <w:t xml:space="preserve">ремонт </w:t>
      </w:r>
      <w:r w:rsidR="007B0D1D" w:rsidRPr="003F505D">
        <w:rPr>
          <w:sz w:val="20"/>
          <w:szCs w:val="20"/>
        </w:rPr>
        <w:t xml:space="preserve">приміщень Інституту </w:t>
      </w:r>
      <w:r w:rsidR="007B0D1D" w:rsidRPr="003F505D">
        <w:rPr>
          <w:sz w:val="20"/>
          <w:szCs w:val="20"/>
          <w:lang w:eastAsia="en-US"/>
        </w:rPr>
        <w:t>історії України Національної академії наук України</w:t>
      </w:r>
      <w:r w:rsidR="007B0D1D" w:rsidRPr="003F505D">
        <w:rPr>
          <w:sz w:val="20"/>
          <w:szCs w:val="20"/>
        </w:rPr>
        <w:t xml:space="preserve"> за адресою: вул. Михайла Грушевського, 4, м. Київ, 01001.</w:t>
      </w:r>
    </w:p>
    <w:p w:rsidR="00442089" w:rsidRPr="009E1B5C" w:rsidRDefault="00CB2E90" w:rsidP="004304E9">
      <w:pPr>
        <w:jc w:val="both"/>
        <w:rPr>
          <w:color w:val="000000"/>
          <w:sz w:val="20"/>
          <w:szCs w:val="20"/>
        </w:rPr>
      </w:pPr>
      <w:r w:rsidRPr="009E1B5C">
        <w:rPr>
          <w:bCs/>
          <w:sz w:val="20"/>
          <w:szCs w:val="20"/>
          <w:lang w:eastAsia="ar-SA"/>
        </w:rPr>
        <w:t>2.2.</w:t>
      </w:r>
      <w:r w:rsidRPr="009E1B5C">
        <w:rPr>
          <w:sz w:val="20"/>
          <w:szCs w:val="20"/>
          <w:lang w:eastAsia="ar-SA"/>
        </w:rPr>
        <w:t xml:space="preserve">  </w:t>
      </w:r>
      <w:r w:rsidRPr="009E1B5C">
        <w:rPr>
          <w:bCs/>
          <w:sz w:val="20"/>
          <w:szCs w:val="20"/>
          <w:lang w:eastAsia="ar-SA"/>
        </w:rPr>
        <w:t>К</w:t>
      </w:r>
      <w:r w:rsidR="00C90666" w:rsidRPr="009E1B5C">
        <w:rPr>
          <w:bCs/>
          <w:sz w:val="20"/>
          <w:szCs w:val="20"/>
        </w:rPr>
        <w:t>о</w:t>
      </w:r>
      <w:r w:rsidR="00C90666" w:rsidRPr="009E1B5C">
        <w:rPr>
          <w:sz w:val="20"/>
          <w:szCs w:val="20"/>
        </w:rPr>
        <w:t xml:space="preserve">д закупівлі </w:t>
      </w:r>
      <w:r w:rsidRPr="009E1B5C">
        <w:rPr>
          <w:sz w:val="20"/>
          <w:szCs w:val="20"/>
        </w:rPr>
        <w:t>за Єдиним закупівельним словником ДК 021:2015</w:t>
      </w:r>
      <w:r w:rsidR="003D211D" w:rsidRPr="009E1B5C">
        <w:rPr>
          <w:bCs/>
          <w:sz w:val="20"/>
          <w:szCs w:val="20"/>
        </w:rPr>
        <w:t xml:space="preserve"> за кодом</w:t>
      </w:r>
      <w:r w:rsidR="003D211D" w:rsidRPr="009E1B5C">
        <w:rPr>
          <w:sz w:val="20"/>
          <w:szCs w:val="20"/>
        </w:rPr>
        <w:t xml:space="preserve"> CPV</w:t>
      </w:r>
      <w:r w:rsidR="002C61B0" w:rsidRPr="009E1B5C">
        <w:rPr>
          <w:sz w:val="20"/>
          <w:szCs w:val="20"/>
        </w:rPr>
        <w:t xml:space="preserve"> 021:2015 – </w:t>
      </w:r>
      <w:r w:rsidR="007B0D1D" w:rsidRPr="009E1B5C">
        <w:rPr>
          <w:sz w:val="20"/>
          <w:szCs w:val="20"/>
        </w:rPr>
        <w:t>45451100-4</w:t>
      </w:r>
      <w:r w:rsidR="003D211D" w:rsidRPr="009E1B5C">
        <w:rPr>
          <w:sz w:val="20"/>
          <w:szCs w:val="20"/>
        </w:rPr>
        <w:t xml:space="preserve"> </w:t>
      </w:r>
      <w:r w:rsidR="007B0D1D" w:rsidRPr="009E1B5C">
        <w:rPr>
          <w:sz w:val="20"/>
          <w:szCs w:val="20"/>
        </w:rPr>
        <w:t>«</w:t>
      </w:r>
      <w:r w:rsidR="007B0D1D" w:rsidRPr="009E1B5C">
        <w:rPr>
          <w:color w:val="000000"/>
          <w:sz w:val="20"/>
          <w:szCs w:val="20"/>
        </w:rPr>
        <w:t>Оздоблювальні роботи»</w:t>
      </w:r>
      <w:r w:rsidR="00BC5C37" w:rsidRPr="009E1B5C">
        <w:rPr>
          <w:color w:val="000000"/>
          <w:sz w:val="20"/>
          <w:szCs w:val="20"/>
        </w:rPr>
        <w:t>.</w:t>
      </w:r>
    </w:p>
    <w:p w:rsidR="00ED6B1A" w:rsidRPr="003F505D" w:rsidRDefault="00310347" w:rsidP="004304E9">
      <w:pPr>
        <w:jc w:val="both"/>
        <w:rPr>
          <w:b/>
          <w:sz w:val="20"/>
          <w:szCs w:val="20"/>
        </w:rPr>
      </w:pPr>
      <w:r w:rsidRPr="003F505D">
        <w:rPr>
          <w:b/>
          <w:sz w:val="20"/>
          <w:szCs w:val="20"/>
        </w:rPr>
        <w:t>3. Інформація про технічні, якісні та інші характеристики предмета закупівлі:</w:t>
      </w:r>
      <w:r w:rsidR="00ED6B1A" w:rsidRPr="003F505D">
        <w:rPr>
          <w:b/>
          <w:sz w:val="20"/>
          <w:szCs w:val="20"/>
        </w:rPr>
        <w:t xml:space="preserve"> </w:t>
      </w:r>
      <w:r w:rsidR="007B0D1D" w:rsidRPr="003F505D">
        <w:rPr>
          <w:sz w:val="20"/>
          <w:szCs w:val="20"/>
        </w:rPr>
        <w:t xml:space="preserve">ремонт приміщень Інституту </w:t>
      </w:r>
      <w:r w:rsidR="007B0D1D" w:rsidRPr="003F505D">
        <w:rPr>
          <w:sz w:val="20"/>
          <w:szCs w:val="20"/>
          <w:lang w:eastAsia="en-US"/>
        </w:rPr>
        <w:t>історії України Національної академії наук України</w:t>
      </w:r>
      <w:r w:rsidR="007B0D1D" w:rsidRPr="003F505D">
        <w:rPr>
          <w:sz w:val="20"/>
          <w:szCs w:val="20"/>
        </w:rPr>
        <w:t xml:space="preserve"> за адресою: вул. Михайла Грушевського, 4, м. Київ, 01001 </w:t>
      </w:r>
      <w:r w:rsidR="00ED6B1A" w:rsidRPr="003F505D">
        <w:rPr>
          <w:b/>
          <w:sz w:val="20"/>
          <w:szCs w:val="20"/>
        </w:rPr>
        <w:t xml:space="preserve">(згідно </w:t>
      </w:r>
      <w:r w:rsidR="002C61B0" w:rsidRPr="003F505D">
        <w:rPr>
          <w:b/>
          <w:sz w:val="20"/>
          <w:szCs w:val="20"/>
        </w:rPr>
        <w:t>дефектного акту</w:t>
      </w:r>
      <w:r w:rsidR="00E404F1" w:rsidRPr="003F505D">
        <w:rPr>
          <w:b/>
          <w:sz w:val="20"/>
          <w:szCs w:val="20"/>
        </w:rPr>
        <w:t xml:space="preserve"> – додаток 2</w:t>
      </w:r>
      <w:r w:rsidR="00ED6B1A" w:rsidRPr="003F505D">
        <w:rPr>
          <w:b/>
          <w:sz w:val="20"/>
          <w:szCs w:val="20"/>
        </w:rPr>
        <w:t>)</w:t>
      </w:r>
      <w:r w:rsidR="004A6319" w:rsidRPr="003F505D">
        <w:rPr>
          <w:b/>
          <w:sz w:val="20"/>
          <w:szCs w:val="20"/>
        </w:rPr>
        <w:t>.</w:t>
      </w:r>
    </w:p>
    <w:p w:rsidR="00310347" w:rsidRPr="003F505D" w:rsidRDefault="00F25E26" w:rsidP="004304E9">
      <w:pPr>
        <w:jc w:val="both"/>
        <w:rPr>
          <w:b/>
          <w:sz w:val="20"/>
          <w:szCs w:val="20"/>
        </w:rPr>
      </w:pPr>
      <w:r w:rsidRPr="003F505D">
        <w:rPr>
          <w:b/>
          <w:sz w:val="20"/>
          <w:szCs w:val="20"/>
        </w:rPr>
        <w:t>4</w:t>
      </w:r>
      <w:r w:rsidR="00310347" w:rsidRPr="003F505D">
        <w:rPr>
          <w:b/>
          <w:sz w:val="20"/>
          <w:szCs w:val="20"/>
        </w:rPr>
        <w:t>. Кількість та місце поставки товарів або обсяг і місце виконання робіт чи надання послуг:</w:t>
      </w:r>
    </w:p>
    <w:p w:rsidR="007B0D1D" w:rsidRPr="003F505D" w:rsidRDefault="000F5393" w:rsidP="004304E9">
      <w:pPr>
        <w:jc w:val="both"/>
        <w:rPr>
          <w:sz w:val="20"/>
          <w:szCs w:val="20"/>
        </w:rPr>
      </w:pPr>
      <w:r w:rsidRPr="003F505D">
        <w:rPr>
          <w:sz w:val="20"/>
          <w:szCs w:val="20"/>
          <w:lang w:eastAsia="en-US"/>
        </w:rPr>
        <w:t xml:space="preserve">1 </w:t>
      </w:r>
      <w:r w:rsidR="005046A5" w:rsidRPr="003F505D">
        <w:rPr>
          <w:sz w:val="20"/>
          <w:szCs w:val="20"/>
          <w:lang w:eastAsia="en-US"/>
        </w:rPr>
        <w:t>робота</w:t>
      </w:r>
      <w:r w:rsidR="004304E9" w:rsidRPr="003F505D">
        <w:rPr>
          <w:sz w:val="20"/>
          <w:szCs w:val="20"/>
          <w:lang w:eastAsia="en-US"/>
        </w:rPr>
        <w:t xml:space="preserve"> – </w:t>
      </w:r>
      <w:r w:rsidR="007B0D1D" w:rsidRPr="003F505D">
        <w:rPr>
          <w:sz w:val="20"/>
          <w:szCs w:val="20"/>
        </w:rPr>
        <w:t xml:space="preserve">ремонт приміщень Інституту </w:t>
      </w:r>
      <w:r w:rsidR="007B0D1D" w:rsidRPr="003F505D">
        <w:rPr>
          <w:sz w:val="20"/>
          <w:szCs w:val="20"/>
          <w:lang w:eastAsia="en-US"/>
        </w:rPr>
        <w:t>історії України Національної академії наук України</w:t>
      </w:r>
      <w:r w:rsidR="007B0D1D" w:rsidRPr="003F505D">
        <w:rPr>
          <w:sz w:val="20"/>
          <w:szCs w:val="20"/>
        </w:rPr>
        <w:t xml:space="preserve"> за адресою: вул. Михайла Грушевського, 4, м. Київ, 01001</w:t>
      </w:r>
    </w:p>
    <w:p w:rsidR="008677C9" w:rsidRPr="003F505D" w:rsidRDefault="008677C9" w:rsidP="004304E9">
      <w:pPr>
        <w:jc w:val="both"/>
        <w:rPr>
          <w:b/>
          <w:sz w:val="20"/>
          <w:szCs w:val="20"/>
          <w:lang w:eastAsia="en-US"/>
        </w:rPr>
      </w:pPr>
      <w:r w:rsidRPr="003F505D">
        <w:rPr>
          <w:b/>
          <w:sz w:val="20"/>
          <w:szCs w:val="20"/>
          <w:lang w:eastAsia="en-US"/>
        </w:rPr>
        <w:t>5. Строк поставки товарів, виконання робіт, надання послуг:</w:t>
      </w:r>
      <w:r w:rsidR="00B950BF" w:rsidRPr="003F505D">
        <w:rPr>
          <w:b/>
          <w:sz w:val="20"/>
          <w:szCs w:val="20"/>
          <w:lang w:eastAsia="en-US"/>
        </w:rPr>
        <w:t xml:space="preserve"> </w:t>
      </w:r>
      <w:r w:rsidR="00ED6B1A" w:rsidRPr="003F505D">
        <w:rPr>
          <w:bCs/>
          <w:sz w:val="20"/>
          <w:szCs w:val="20"/>
          <w:lang w:eastAsia="en-US"/>
        </w:rPr>
        <w:t xml:space="preserve">строк </w:t>
      </w:r>
      <w:r w:rsidR="00E509A3" w:rsidRPr="003F505D">
        <w:rPr>
          <w:bCs/>
          <w:sz w:val="20"/>
          <w:szCs w:val="20"/>
          <w:lang w:eastAsia="en-US"/>
        </w:rPr>
        <w:t xml:space="preserve">початку </w:t>
      </w:r>
      <w:r w:rsidR="00ED6B1A" w:rsidRPr="003F505D">
        <w:rPr>
          <w:bCs/>
          <w:sz w:val="20"/>
          <w:szCs w:val="20"/>
          <w:lang w:eastAsia="en-US"/>
        </w:rPr>
        <w:t xml:space="preserve">виконання робіт – </w:t>
      </w:r>
      <w:r w:rsidR="00E509A3" w:rsidRPr="003F505D">
        <w:rPr>
          <w:bCs/>
          <w:sz w:val="20"/>
          <w:szCs w:val="20"/>
          <w:lang w:eastAsia="en-US"/>
        </w:rPr>
        <w:t xml:space="preserve"> </w:t>
      </w:r>
      <w:r w:rsidR="007B0D1D" w:rsidRPr="003F505D">
        <w:rPr>
          <w:bCs/>
          <w:sz w:val="20"/>
          <w:szCs w:val="20"/>
          <w:lang w:eastAsia="en-US"/>
        </w:rPr>
        <w:t xml:space="preserve">у 3-денний термін </w:t>
      </w:r>
      <w:r w:rsidR="00363323" w:rsidRPr="003F505D">
        <w:rPr>
          <w:bCs/>
          <w:sz w:val="20"/>
          <w:szCs w:val="20"/>
          <w:lang w:eastAsia="en-US"/>
        </w:rPr>
        <w:t>після</w:t>
      </w:r>
      <w:r w:rsidR="00ED6B1A" w:rsidRPr="003F505D">
        <w:rPr>
          <w:bCs/>
          <w:sz w:val="20"/>
          <w:szCs w:val="20"/>
          <w:lang w:eastAsia="en-US"/>
        </w:rPr>
        <w:t xml:space="preserve"> підписання договору.</w:t>
      </w:r>
    </w:p>
    <w:p w:rsidR="008677C9" w:rsidRPr="003F505D" w:rsidRDefault="008677C9" w:rsidP="004304E9">
      <w:pPr>
        <w:jc w:val="both"/>
        <w:rPr>
          <w:b/>
          <w:sz w:val="20"/>
          <w:szCs w:val="20"/>
          <w:lang w:eastAsia="en-US"/>
        </w:rPr>
      </w:pPr>
      <w:r w:rsidRPr="003F505D">
        <w:rPr>
          <w:b/>
          <w:sz w:val="20"/>
          <w:szCs w:val="20"/>
          <w:lang w:eastAsia="en-US"/>
        </w:rPr>
        <w:t>6. Умови оплати:</w:t>
      </w:r>
      <w:r w:rsidR="00B950BF" w:rsidRPr="003F505D">
        <w:rPr>
          <w:b/>
          <w:sz w:val="20"/>
          <w:szCs w:val="20"/>
          <w:lang w:eastAsia="en-US"/>
        </w:rPr>
        <w:t xml:space="preserve"> о</w:t>
      </w:r>
      <w:r w:rsidRPr="003F505D">
        <w:rPr>
          <w:sz w:val="20"/>
          <w:szCs w:val="20"/>
        </w:rPr>
        <w:t xml:space="preserve">плата після 100% виконання робіт, протягом </w:t>
      </w:r>
      <w:r w:rsidR="00ED6B1A" w:rsidRPr="003F505D">
        <w:rPr>
          <w:sz w:val="20"/>
          <w:szCs w:val="20"/>
        </w:rPr>
        <w:t>6</w:t>
      </w:r>
      <w:r w:rsidR="00993355" w:rsidRPr="003F505D">
        <w:rPr>
          <w:sz w:val="20"/>
          <w:szCs w:val="20"/>
        </w:rPr>
        <w:t>0 банківських</w:t>
      </w:r>
      <w:r w:rsidR="002916BD" w:rsidRPr="003F505D">
        <w:rPr>
          <w:sz w:val="20"/>
          <w:szCs w:val="20"/>
        </w:rPr>
        <w:t xml:space="preserve"> </w:t>
      </w:r>
      <w:r w:rsidRPr="003F505D">
        <w:rPr>
          <w:sz w:val="20"/>
          <w:szCs w:val="20"/>
        </w:rPr>
        <w:t xml:space="preserve">днів з дати підписання Акту здачі </w:t>
      </w:r>
      <w:r w:rsidR="00363323" w:rsidRPr="003F505D">
        <w:rPr>
          <w:sz w:val="20"/>
          <w:szCs w:val="20"/>
        </w:rPr>
        <w:t>–</w:t>
      </w:r>
      <w:r w:rsidRPr="003F505D">
        <w:rPr>
          <w:sz w:val="20"/>
          <w:szCs w:val="20"/>
        </w:rPr>
        <w:t xml:space="preserve"> приймання наданих послуг.</w:t>
      </w:r>
    </w:p>
    <w:p w:rsidR="0090727C" w:rsidRPr="003F505D" w:rsidRDefault="0090727C" w:rsidP="004304E9">
      <w:pPr>
        <w:jc w:val="both"/>
        <w:rPr>
          <w:sz w:val="20"/>
          <w:szCs w:val="20"/>
          <w:lang w:eastAsia="en-US"/>
        </w:rPr>
      </w:pPr>
      <w:r w:rsidRPr="003F505D">
        <w:rPr>
          <w:b/>
          <w:sz w:val="20"/>
          <w:szCs w:val="20"/>
        </w:rPr>
        <w:t xml:space="preserve">7. Очікувана вартість предмету закупівлі: </w:t>
      </w:r>
      <w:r w:rsidR="004232CE" w:rsidRPr="003F505D">
        <w:rPr>
          <w:bCs/>
          <w:sz w:val="20"/>
          <w:szCs w:val="20"/>
        </w:rPr>
        <w:t xml:space="preserve"> </w:t>
      </w:r>
      <w:r w:rsidR="00363323" w:rsidRPr="003F505D">
        <w:rPr>
          <w:b/>
          <w:bCs/>
          <w:sz w:val="20"/>
          <w:szCs w:val="20"/>
        </w:rPr>
        <w:t>130000</w:t>
      </w:r>
      <w:r w:rsidR="003E6499" w:rsidRPr="003F505D">
        <w:rPr>
          <w:b/>
          <w:bCs/>
          <w:sz w:val="20"/>
          <w:szCs w:val="20"/>
        </w:rPr>
        <w:t>,00</w:t>
      </w:r>
      <w:r w:rsidR="002C61B0" w:rsidRPr="003F505D">
        <w:rPr>
          <w:bCs/>
          <w:sz w:val="20"/>
          <w:szCs w:val="20"/>
        </w:rPr>
        <w:t xml:space="preserve"> </w:t>
      </w:r>
      <w:r w:rsidRPr="003F505D">
        <w:rPr>
          <w:bCs/>
          <w:sz w:val="20"/>
          <w:szCs w:val="20"/>
          <w:lang w:eastAsia="en-US"/>
        </w:rPr>
        <w:t>грн</w:t>
      </w:r>
      <w:r w:rsidRPr="003F505D">
        <w:rPr>
          <w:sz w:val="20"/>
          <w:szCs w:val="20"/>
          <w:lang w:eastAsia="en-US"/>
        </w:rPr>
        <w:t>. (</w:t>
      </w:r>
      <w:r w:rsidR="00363323" w:rsidRPr="003F505D">
        <w:rPr>
          <w:sz w:val="20"/>
          <w:szCs w:val="20"/>
          <w:lang w:eastAsia="en-US"/>
        </w:rPr>
        <w:t>сто тридцять</w:t>
      </w:r>
      <w:r w:rsidR="003E6499" w:rsidRPr="003F505D">
        <w:rPr>
          <w:sz w:val="20"/>
          <w:szCs w:val="20"/>
          <w:lang w:eastAsia="en-US"/>
        </w:rPr>
        <w:t xml:space="preserve"> </w:t>
      </w:r>
      <w:r w:rsidRPr="003F505D">
        <w:rPr>
          <w:sz w:val="20"/>
          <w:szCs w:val="20"/>
          <w:lang w:eastAsia="en-US"/>
        </w:rPr>
        <w:t>тисяч</w:t>
      </w:r>
      <w:r w:rsidR="00363323" w:rsidRPr="003F505D">
        <w:rPr>
          <w:sz w:val="20"/>
          <w:szCs w:val="20"/>
          <w:lang w:eastAsia="en-US"/>
        </w:rPr>
        <w:t xml:space="preserve"> </w:t>
      </w:r>
      <w:r w:rsidR="002D1E09" w:rsidRPr="003F505D">
        <w:rPr>
          <w:sz w:val="20"/>
          <w:szCs w:val="20"/>
          <w:lang w:eastAsia="en-US"/>
        </w:rPr>
        <w:t xml:space="preserve">грн. </w:t>
      </w:r>
      <w:r w:rsidR="002C61B0" w:rsidRPr="003F505D">
        <w:rPr>
          <w:sz w:val="20"/>
          <w:szCs w:val="20"/>
          <w:lang w:eastAsia="en-US"/>
        </w:rPr>
        <w:t>0</w:t>
      </w:r>
      <w:r w:rsidR="004232CE" w:rsidRPr="003F505D">
        <w:rPr>
          <w:sz w:val="20"/>
          <w:szCs w:val="20"/>
          <w:lang w:eastAsia="en-US"/>
        </w:rPr>
        <w:t>0</w:t>
      </w:r>
      <w:r w:rsidR="002D1E09" w:rsidRPr="003F505D">
        <w:rPr>
          <w:sz w:val="20"/>
          <w:szCs w:val="20"/>
          <w:lang w:eastAsia="en-US"/>
        </w:rPr>
        <w:t xml:space="preserve"> коп.) з</w:t>
      </w:r>
      <w:r w:rsidRPr="003F505D">
        <w:rPr>
          <w:sz w:val="20"/>
          <w:szCs w:val="20"/>
          <w:lang w:eastAsia="en-US"/>
        </w:rPr>
        <w:t xml:space="preserve"> ПДВ.</w:t>
      </w:r>
    </w:p>
    <w:p w:rsidR="004304E9" w:rsidRPr="003F505D" w:rsidRDefault="0090727C" w:rsidP="004304E9">
      <w:pPr>
        <w:jc w:val="both"/>
        <w:rPr>
          <w:b/>
          <w:sz w:val="20"/>
          <w:szCs w:val="20"/>
        </w:rPr>
      </w:pPr>
      <w:r w:rsidRPr="003F505D">
        <w:rPr>
          <w:b/>
          <w:sz w:val="20"/>
          <w:szCs w:val="20"/>
        </w:rPr>
        <w:t>8. Період уточнення інформації про закупівлю</w:t>
      </w:r>
      <w:r w:rsidR="00F8347D" w:rsidRPr="003F505D">
        <w:rPr>
          <w:b/>
          <w:sz w:val="20"/>
          <w:szCs w:val="20"/>
        </w:rPr>
        <w:t xml:space="preserve"> </w:t>
      </w:r>
      <w:r w:rsidR="00F8347D" w:rsidRPr="003F505D">
        <w:rPr>
          <w:bCs/>
          <w:sz w:val="20"/>
          <w:szCs w:val="20"/>
        </w:rPr>
        <w:t>(не менше трьох робочих днів)</w:t>
      </w:r>
      <w:r w:rsidRPr="003F505D">
        <w:rPr>
          <w:bCs/>
          <w:sz w:val="20"/>
          <w:szCs w:val="20"/>
        </w:rPr>
        <w:t>:</w:t>
      </w:r>
      <w:r w:rsidRPr="003F505D">
        <w:rPr>
          <w:b/>
          <w:sz w:val="20"/>
          <w:szCs w:val="20"/>
        </w:rPr>
        <w:t xml:space="preserve"> </w:t>
      </w:r>
    </w:p>
    <w:p w:rsidR="008677C9" w:rsidRPr="003F505D" w:rsidRDefault="00B950BF" w:rsidP="004304E9">
      <w:pPr>
        <w:jc w:val="both"/>
        <w:rPr>
          <w:b/>
          <w:sz w:val="20"/>
          <w:szCs w:val="20"/>
        </w:rPr>
      </w:pPr>
      <w:r w:rsidRPr="003F505D">
        <w:rPr>
          <w:bCs/>
          <w:sz w:val="20"/>
          <w:szCs w:val="20"/>
        </w:rPr>
        <w:t>д</w:t>
      </w:r>
      <w:r w:rsidR="0090727C" w:rsidRPr="003F505D">
        <w:rPr>
          <w:bCs/>
          <w:sz w:val="20"/>
          <w:szCs w:val="20"/>
        </w:rPr>
        <w:t>ата закінчення періоду уточнення</w:t>
      </w:r>
      <w:r w:rsidR="0090727C" w:rsidRPr="003F505D">
        <w:rPr>
          <w:b/>
          <w:sz w:val="20"/>
          <w:szCs w:val="20"/>
        </w:rPr>
        <w:t xml:space="preserve"> </w:t>
      </w:r>
      <w:r w:rsidR="00780B94" w:rsidRPr="003F505D">
        <w:rPr>
          <w:b/>
          <w:sz w:val="20"/>
          <w:szCs w:val="20"/>
        </w:rPr>
        <w:t xml:space="preserve">до </w:t>
      </w:r>
      <w:r w:rsidR="00AD69A8" w:rsidRPr="003F505D">
        <w:rPr>
          <w:b/>
          <w:sz w:val="20"/>
          <w:szCs w:val="20"/>
        </w:rPr>
        <w:t>2</w:t>
      </w:r>
      <w:r w:rsidR="00363323" w:rsidRPr="003F505D">
        <w:rPr>
          <w:b/>
          <w:sz w:val="20"/>
          <w:szCs w:val="20"/>
        </w:rPr>
        <w:t>7</w:t>
      </w:r>
      <w:r w:rsidR="00780B94" w:rsidRPr="003F505D">
        <w:rPr>
          <w:b/>
          <w:sz w:val="20"/>
          <w:szCs w:val="20"/>
        </w:rPr>
        <w:t>.0</w:t>
      </w:r>
      <w:r w:rsidR="003E6499" w:rsidRPr="003F505D">
        <w:rPr>
          <w:b/>
          <w:sz w:val="20"/>
          <w:szCs w:val="20"/>
        </w:rPr>
        <w:t>7</w:t>
      </w:r>
      <w:r w:rsidR="00780B94" w:rsidRPr="003F505D">
        <w:rPr>
          <w:b/>
          <w:sz w:val="20"/>
          <w:szCs w:val="20"/>
        </w:rPr>
        <w:t>.2020</w:t>
      </w:r>
      <w:r w:rsidR="00363323" w:rsidRPr="003F505D">
        <w:rPr>
          <w:b/>
          <w:sz w:val="20"/>
          <w:szCs w:val="20"/>
        </w:rPr>
        <w:t xml:space="preserve"> </w:t>
      </w:r>
      <w:r w:rsidR="00780B94" w:rsidRPr="003F505D">
        <w:rPr>
          <w:b/>
          <w:sz w:val="20"/>
          <w:szCs w:val="20"/>
        </w:rPr>
        <w:t>р</w:t>
      </w:r>
      <w:r w:rsidR="0090727C" w:rsidRPr="003F505D">
        <w:rPr>
          <w:b/>
          <w:sz w:val="20"/>
          <w:szCs w:val="20"/>
        </w:rPr>
        <w:t>.</w:t>
      </w:r>
    </w:p>
    <w:p w:rsidR="0090727C" w:rsidRPr="00E42719" w:rsidRDefault="00F8347D" w:rsidP="004304E9">
      <w:pPr>
        <w:jc w:val="both"/>
        <w:rPr>
          <w:b/>
          <w:sz w:val="20"/>
          <w:szCs w:val="20"/>
        </w:rPr>
      </w:pPr>
      <w:r w:rsidRPr="00E42719">
        <w:rPr>
          <w:b/>
          <w:sz w:val="20"/>
          <w:szCs w:val="20"/>
        </w:rPr>
        <w:t xml:space="preserve">9. Кінцевий строк подання пропозицій </w:t>
      </w:r>
      <w:r w:rsidR="001538BC" w:rsidRPr="00E42719">
        <w:rPr>
          <w:sz w:val="20"/>
          <w:szCs w:val="20"/>
        </w:rPr>
        <w:t>(</w:t>
      </w:r>
      <w:r w:rsidRPr="00E42719">
        <w:rPr>
          <w:bCs/>
          <w:sz w:val="20"/>
          <w:szCs w:val="20"/>
        </w:rPr>
        <w:t xml:space="preserve">не менше </w:t>
      </w:r>
      <w:r w:rsidR="0095050F" w:rsidRPr="00E42719">
        <w:rPr>
          <w:bCs/>
          <w:sz w:val="20"/>
          <w:szCs w:val="20"/>
        </w:rPr>
        <w:t>п’яти</w:t>
      </w:r>
      <w:r w:rsidRPr="00E42719">
        <w:rPr>
          <w:bCs/>
          <w:sz w:val="20"/>
          <w:szCs w:val="20"/>
        </w:rPr>
        <w:t xml:space="preserve"> робочих днів з дня оголошення</w:t>
      </w:r>
      <w:r w:rsidRPr="00E42719">
        <w:rPr>
          <w:sz w:val="20"/>
          <w:szCs w:val="20"/>
        </w:rPr>
        <w:t xml:space="preserve">): </w:t>
      </w:r>
      <w:r w:rsidR="005F4A83" w:rsidRPr="005F4A83">
        <w:rPr>
          <w:b/>
          <w:sz w:val="20"/>
          <w:szCs w:val="20"/>
        </w:rPr>
        <w:t>03</w:t>
      </w:r>
      <w:r w:rsidR="00780B94" w:rsidRPr="005F4A83">
        <w:rPr>
          <w:b/>
          <w:sz w:val="20"/>
          <w:szCs w:val="20"/>
        </w:rPr>
        <w:t>.</w:t>
      </w:r>
      <w:r w:rsidR="00072723" w:rsidRPr="00E42719">
        <w:rPr>
          <w:b/>
          <w:sz w:val="20"/>
          <w:szCs w:val="20"/>
        </w:rPr>
        <w:t>0</w:t>
      </w:r>
      <w:r w:rsidR="005F4A83">
        <w:rPr>
          <w:b/>
          <w:sz w:val="20"/>
          <w:szCs w:val="20"/>
        </w:rPr>
        <w:t>8</w:t>
      </w:r>
      <w:r w:rsidR="00072723" w:rsidRPr="00E42719">
        <w:rPr>
          <w:b/>
          <w:sz w:val="20"/>
          <w:szCs w:val="20"/>
        </w:rPr>
        <w:t>.2020</w:t>
      </w:r>
      <w:r w:rsidR="00363323" w:rsidRPr="00E42719">
        <w:rPr>
          <w:b/>
          <w:sz w:val="20"/>
          <w:szCs w:val="20"/>
        </w:rPr>
        <w:t xml:space="preserve"> </w:t>
      </w:r>
      <w:r w:rsidR="00072723" w:rsidRPr="00E42719">
        <w:rPr>
          <w:b/>
          <w:sz w:val="20"/>
          <w:szCs w:val="20"/>
        </w:rPr>
        <w:t>р</w:t>
      </w:r>
      <w:r w:rsidRPr="00E42719">
        <w:rPr>
          <w:b/>
          <w:sz w:val="20"/>
          <w:szCs w:val="20"/>
        </w:rPr>
        <w:t>.</w:t>
      </w:r>
    </w:p>
    <w:p w:rsidR="00731A41" w:rsidRPr="00E42719" w:rsidRDefault="00F8347D" w:rsidP="003F505D">
      <w:pPr>
        <w:jc w:val="both"/>
        <w:rPr>
          <w:bCs/>
          <w:sz w:val="20"/>
          <w:szCs w:val="20"/>
          <w:lang w:eastAsia="uk-UA"/>
        </w:rPr>
      </w:pPr>
      <w:r w:rsidRPr="00E42719">
        <w:rPr>
          <w:b/>
          <w:sz w:val="20"/>
          <w:szCs w:val="20"/>
        </w:rPr>
        <w:t>10. Перелік критеріїв та методика оцінки пропозицій із зазначенням питомої ваги критеріїв:</w:t>
      </w:r>
      <w:r w:rsidR="003F505D" w:rsidRPr="00E42719">
        <w:rPr>
          <w:b/>
          <w:sz w:val="20"/>
          <w:szCs w:val="20"/>
        </w:rPr>
        <w:t xml:space="preserve"> </w:t>
      </w:r>
      <w:r w:rsidR="00B950BF" w:rsidRPr="00E42719">
        <w:rPr>
          <w:bCs/>
          <w:sz w:val="20"/>
          <w:szCs w:val="20"/>
          <w:lang w:eastAsia="uk-UA"/>
        </w:rPr>
        <w:t>єдиним критерієм оцінки тендерних пропозицій є – ціна</w:t>
      </w:r>
      <w:r w:rsidR="00363323" w:rsidRPr="00E42719">
        <w:rPr>
          <w:bCs/>
          <w:sz w:val="20"/>
          <w:szCs w:val="20"/>
          <w:lang w:eastAsia="uk-UA"/>
        </w:rPr>
        <w:t xml:space="preserve"> та якість матеріалів</w:t>
      </w:r>
      <w:r w:rsidR="003F505D" w:rsidRPr="00E42719">
        <w:rPr>
          <w:bCs/>
          <w:sz w:val="20"/>
          <w:szCs w:val="20"/>
          <w:lang w:eastAsia="uk-UA"/>
        </w:rPr>
        <w:t>, а саме</w:t>
      </w:r>
      <w:r w:rsidR="000C6478" w:rsidRPr="00E42719">
        <w:rPr>
          <w:bCs/>
          <w:sz w:val="20"/>
          <w:szCs w:val="20"/>
          <w:lang w:eastAsia="uk-UA"/>
        </w:rPr>
        <w:t xml:space="preserve">: </w:t>
      </w:r>
    </w:p>
    <w:p w:rsidR="00A443D7" w:rsidRPr="00E42719" w:rsidRDefault="00A443D7" w:rsidP="00A443D7">
      <w:pPr>
        <w:pStyle w:val="a8"/>
        <w:numPr>
          <w:ilvl w:val="0"/>
          <w:numId w:val="17"/>
        </w:num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0"/>
          <w:szCs w:val="20"/>
          <w:lang w:eastAsia="uk-UA"/>
        </w:rPr>
      </w:pPr>
      <w:r w:rsidRPr="00E42719">
        <w:rPr>
          <w:rFonts w:ascii="Times New Roman" w:hAnsi="Times New Roman"/>
          <w:bCs/>
          <w:sz w:val="20"/>
          <w:szCs w:val="20"/>
          <w:lang w:val="uk-UA" w:eastAsia="uk-UA"/>
        </w:rPr>
        <w:t>Підвісна стеля типу «</w:t>
      </w:r>
      <w:proofErr w:type="spellStart"/>
      <w:r w:rsidRPr="00E42719">
        <w:rPr>
          <w:rFonts w:ascii="Times New Roman" w:hAnsi="Times New Roman"/>
          <w:bCs/>
          <w:sz w:val="20"/>
          <w:szCs w:val="20"/>
          <w:lang w:val="uk-UA" w:eastAsia="uk-UA"/>
        </w:rPr>
        <w:t>Амстронг</w:t>
      </w:r>
      <w:proofErr w:type="spellEnd"/>
      <w:r w:rsidRPr="00E42719">
        <w:rPr>
          <w:rFonts w:ascii="Times New Roman" w:hAnsi="Times New Roman"/>
          <w:bCs/>
          <w:sz w:val="20"/>
          <w:szCs w:val="20"/>
          <w:lang w:val="uk-UA" w:eastAsia="uk-UA"/>
        </w:rPr>
        <w:t>;</w:t>
      </w:r>
    </w:p>
    <w:p w:rsidR="00E42719" w:rsidRPr="00E42719" w:rsidRDefault="003F505D" w:rsidP="00E42719">
      <w:pPr>
        <w:pStyle w:val="a8"/>
        <w:keepLines/>
        <w:numPr>
          <w:ilvl w:val="0"/>
          <w:numId w:val="17"/>
        </w:num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spacing w:val="-3"/>
          <w:sz w:val="20"/>
          <w:szCs w:val="20"/>
          <w:lang w:val="uk-UA"/>
        </w:rPr>
      </w:pPr>
      <w:r w:rsidRPr="00E42719">
        <w:rPr>
          <w:rFonts w:ascii="Times New Roman" w:hAnsi="Times New Roman"/>
          <w:bCs/>
          <w:sz w:val="20"/>
          <w:szCs w:val="20"/>
          <w:lang w:val="uk-UA" w:eastAsia="uk-UA"/>
        </w:rPr>
        <w:t xml:space="preserve">Профіль фірми </w:t>
      </w:r>
      <w:r w:rsidRPr="00E42719">
        <w:rPr>
          <w:rFonts w:ascii="Times New Roman" w:hAnsi="Times New Roman"/>
          <w:bCs/>
          <w:sz w:val="20"/>
          <w:szCs w:val="20"/>
          <w:lang w:val="en-US" w:eastAsia="uk-UA"/>
        </w:rPr>
        <w:t>RAL</w:t>
      </w:r>
      <w:r w:rsidR="00E42719" w:rsidRPr="00E42719">
        <w:rPr>
          <w:rFonts w:ascii="Times New Roman" w:hAnsi="Times New Roman"/>
          <w:bCs/>
          <w:sz w:val="20"/>
          <w:szCs w:val="20"/>
          <w:lang w:val="uk-UA" w:eastAsia="uk-UA"/>
        </w:rPr>
        <w:t xml:space="preserve"> </w:t>
      </w:r>
      <w:r w:rsidR="00E42719" w:rsidRPr="00E42719">
        <w:rPr>
          <w:rFonts w:ascii="Times New Roman" w:hAnsi="Times New Roman"/>
          <w:spacing w:val="-3"/>
          <w:sz w:val="20"/>
          <w:szCs w:val="20"/>
          <w:lang w:val="uk-UA"/>
        </w:rPr>
        <w:t>9016 АМТТ</w:t>
      </w:r>
      <w:r w:rsidRPr="00E42719">
        <w:rPr>
          <w:rFonts w:ascii="Times New Roman" w:hAnsi="Times New Roman"/>
          <w:bCs/>
          <w:sz w:val="20"/>
          <w:szCs w:val="20"/>
          <w:lang w:eastAsia="uk-UA"/>
        </w:rPr>
        <w:t>;</w:t>
      </w:r>
    </w:p>
    <w:p w:rsidR="003F505D" w:rsidRPr="00E42719" w:rsidRDefault="00731A41" w:rsidP="00E42719">
      <w:pPr>
        <w:pStyle w:val="a8"/>
        <w:keepLines/>
        <w:numPr>
          <w:ilvl w:val="0"/>
          <w:numId w:val="17"/>
        </w:num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bCs/>
          <w:sz w:val="20"/>
          <w:szCs w:val="20"/>
          <w:lang w:val="uk-UA" w:eastAsia="uk-UA"/>
        </w:rPr>
      </w:pPr>
      <w:r w:rsidRPr="00E42719">
        <w:rPr>
          <w:rFonts w:ascii="Times New Roman" w:hAnsi="Times New Roman"/>
          <w:bCs/>
          <w:sz w:val="20"/>
          <w:szCs w:val="20"/>
          <w:lang w:val="uk-UA" w:eastAsia="uk-UA"/>
        </w:rPr>
        <w:t>С</w:t>
      </w:r>
      <w:r w:rsidR="000C6478" w:rsidRPr="00E42719">
        <w:rPr>
          <w:rFonts w:ascii="Times New Roman" w:hAnsi="Times New Roman"/>
          <w:bCs/>
          <w:sz w:val="20"/>
          <w:szCs w:val="20"/>
          <w:lang w:val="uk-UA" w:eastAsia="uk-UA"/>
        </w:rPr>
        <w:t>вітильники</w:t>
      </w:r>
      <w:r w:rsidR="003F505D" w:rsidRPr="00E42719">
        <w:rPr>
          <w:rFonts w:ascii="Times New Roman" w:hAnsi="Times New Roman"/>
          <w:bCs/>
          <w:sz w:val="20"/>
          <w:szCs w:val="20"/>
          <w:lang w:val="uk-UA" w:eastAsia="uk-UA"/>
        </w:rPr>
        <w:t xml:space="preserve"> фірми </w:t>
      </w:r>
      <w:r w:rsidR="003F505D" w:rsidRPr="00E42719">
        <w:rPr>
          <w:rFonts w:ascii="Times New Roman" w:hAnsi="Times New Roman"/>
          <w:spacing w:val="-3"/>
          <w:sz w:val="20"/>
          <w:szCs w:val="20"/>
          <w:lang w:val="uk-UA"/>
        </w:rPr>
        <w:t>LUMEN LE</w:t>
      </w:r>
      <w:r w:rsidR="00E42719" w:rsidRPr="00E42719">
        <w:rPr>
          <w:rFonts w:ascii="Times New Roman" w:hAnsi="Times New Roman"/>
          <w:spacing w:val="-3"/>
          <w:sz w:val="20"/>
          <w:szCs w:val="20"/>
          <w:lang w:val="uk-UA"/>
        </w:rPr>
        <w:t xml:space="preserve"> 40Вт 595*595мм матове свічення по периметру</w:t>
      </w:r>
      <w:r w:rsidR="000C6478" w:rsidRPr="00E42719">
        <w:rPr>
          <w:rFonts w:ascii="Times New Roman" w:hAnsi="Times New Roman"/>
          <w:bCs/>
          <w:sz w:val="20"/>
          <w:szCs w:val="20"/>
          <w:lang w:val="uk-UA" w:eastAsia="uk-UA"/>
        </w:rPr>
        <w:t xml:space="preserve">; </w:t>
      </w:r>
    </w:p>
    <w:p w:rsidR="000C6478" w:rsidRPr="00E42719" w:rsidRDefault="00E42719" w:rsidP="00731A41">
      <w:pPr>
        <w:pStyle w:val="a8"/>
        <w:numPr>
          <w:ilvl w:val="0"/>
          <w:numId w:val="17"/>
        </w:num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lang w:val="uk-UA" w:eastAsia="uk-UA"/>
        </w:rPr>
      </w:pPr>
      <w:r w:rsidRPr="00E42719">
        <w:rPr>
          <w:rFonts w:ascii="Times New Roman" w:hAnsi="Times New Roman"/>
          <w:bCs/>
          <w:sz w:val="20"/>
          <w:szCs w:val="20"/>
          <w:lang w:val="uk-UA" w:eastAsia="uk-UA"/>
        </w:rPr>
        <w:t>К</w:t>
      </w:r>
      <w:r w:rsidR="000C6478" w:rsidRPr="00E42719">
        <w:rPr>
          <w:rFonts w:ascii="Times New Roman" w:hAnsi="Times New Roman"/>
          <w:spacing w:val="-3"/>
          <w:sz w:val="20"/>
          <w:szCs w:val="20"/>
          <w:lang w:val="uk-UA"/>
        </w:rPr>
        <w:t xml:space="preserve">абель ВВГ </w:t>
      </w:r>
      <w:proofErr w:type="spellStart"/>
      <w:r w:rsidR="000C6478" w:rsidRPr="00E42719">
        <w:rPr>
          <w:rFonts w:ascii="Times New Roman" w:hAnsi="Times New Roman"/>
          <w:spacing w:val="-3"/>
          <w:sz w:val="20"/>
          <w:szCs w:val="20"/>
          <w:lang w:val="uk-UA"/>
        </w:rPr>
        <w:t>нгд</w:t>
      </w:r>
      <w:proofErr w:type="spellEnd"/>
      <w:r w:rsidR="000C6478" w:rsidRPr="00E42719">
        <w:rPr>
          <w:rFonts w:ascii="Times New Roman" w:hAnsi="Times New Roman"/>
          <w:spacing w:val="-3"/>
          <w:sz w:val="20"/>
          <w:szCs w:val="20"/>
          <w:lang w:val="uk-UA"/>
        </w:rPr>
        <w:t xml:space="preserve"> 3 х 1,5.</w:t>
      </w:r>
    </w:p>
    <w:p w:rsidR="00B950BF" w:rsidRPr="00E42719" w:rsidRDefault="00B950BF" w:rsidP="00731A41">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E42719">
        <w:rPr>
          <w:bCs/>
          <w:sz w:val="20"/>
          <w:szCs w:val="20"/>
          <w:lang w:eastAsia="uk-UA"/>
        </w:rPr>
        <w:t>Питома вага цього критерію – 100%.</w:t>
      </w:r>
    </w:p>
    <w:p w:rsidR="00B950BF" w:rsidRPr="00E42719" w:rsidRDefault="00B950BF" w:rsidP="004304E9">
      <w:pPr>
        <w:pStyle w:val="a6"/>
        <w:snapToGrid w:val="0"/>
        <w:spacing w:before="0" w:after="0"/>
        <w:jc w:val="both"/>
        <w:rPr>
          <w:sz w:val="20"/>
          <w:szCs w:val="20"/>
          <w:lang w:val="uk-UA"/>
        </w:rPr>
      </w:pPr>
      <w:r w:rsidRPr="00E42719">
        <w:rPr>
          <w:b/>
          <w:sz w:val="20"/>
          <w:szCs w:val="20"/>
          <w:lang w:val="uk-UA"/>
        </w:rPr>
        <w:t>11. Розмір та умови надання забезпечення пропозицій учасників (якщо замовник вимагає його надати):</w:t>
      </w:r>
      <w:r w:rsidRPr="00E42719">
        <w:rPr>
          <w:rStyle w:val="a7"/>
          <w:rFonts w:eastAsiaTheme="majorEastAsia"/>
          <w:sz w:val="20"/>
          <w:szCs w:val="20"/>
          <w:lang w:val="uk-UA"/>
        </w:rPr>
        <w:t xml:space="preserve"> </w:t>
      </w:r>
      <w:r w:rsidRPr="00E42719">
        <w:rPr>
          <w:rStyle w:val="a7"/>
          <w:rFonts w:eastAsiaTheme="majorEastAsia"/>
          <w:b w:val="0"/>
          <w:sz w:val="20"/>
          <w:szCs w:val="20"/>
          <w:lang w:val="uk-UA"/>
        </w:rPr>
        <w:t>з</w:t>
      </w:r>
      <w:r w:rsidRPr="00E42719">
        <w:rPr>
          <w:rStyle w:val="a7"/>
          <w:rFonts w:eastAsiaTheme="majorEastAsia"/>
          <w:b w:val="0"/>
          <w:bCs w:val="0"/>
          <w:sz w:val="20"/>
          <w:szCs w:val="20"/>
          <w:lang w:val="uk-UA"/>
        </w:rPr>
        <w:t>абезпечення тендерної пропозиції не вимагається.</w:t>
      </w:r>
    </w:p>
    <w:p w:rsidR="00B950BF" w:rsidRPr="003F505D" w:rsidRDefault="00B950BF" w:rsidP="004304E9">
      <w:pPr>
        <w:pStyle w:val="a6"/>
        <w:snapToGrid w:val="0"/>
        <w:spacing w:before="0" w:after="0"/>
        <w:jc w:val="both"/>
        <w:rPr>
          <w:sz w:val="20"/>
          <w:szCs w:val="20"/>
          <w:lang w:val="uk-UA"/>
        </w:rPr>
      </w:pPr>
      <w:r w:rsidRPr="003F505D">
        <w:rPr>
          <w:b/>
          <w:sz w:val="20"/>
          <w:szCs w:val="20"/>
          <w:lang w:val="uk-UA"/>
        </w:rPr>
        <w:t>12. Розмір та умови надання забезпечення виконання договору про закупівлю (якщо замовник вимагає його надати):</w:t>
      </w:r>
      <w:r w:rsidRPr="003F505D">
        <w:rPr>
          <w:rStyle w:val="a7"/>
          <w:rFonts w:eastAsiaTheme="majorEastAsia"/>
          <w:sz w:val="20"/>
          <w:szCs w:val="20"/>
          <w:lang w:val="uk-UA"/>
        </w:rPr>
        <w:t xml:space="preserve"> </w:t>
      </w:r>
      <w:r w:rsidRPr="003F505D">
        <w:rPr>
          <w:rStyle w:val="a7"/>
          <w:rFonts w:eastAsiaTheme="majorEastAsia"/>
          <w:b w:val="0"/>
          <w:sz w:val="20"/>
          <w:szCs w:val="20"/>
          <w:lang w:val="uk-UA"/>
        </w:rPr>
        <w:t>з</w:t>
      </w:r>
      <w:r w:rsidRPr="003F505D">
        <w:rPr>
          <w:rStyle w:val="a7"/>
          <w:rFonts w:eastAsiaTheme="majorEastAsia"/>
          <w:b w:val="0"/>
          <w:bCs w:val="0"/>
          <w:sz w:val="20"/>
          <w:szCs w:val="20"/>
          <w:lang w:val="uk-UA"/>
        </w:rPr>
        <w:t>абезпечення виконання договору не вимагається.</w:t>
      </w:r>
    </w:p>
    <w:p w:rsidR="00E47DD4" w:rsidRPr="003F505D" w:rsidRDefault="00B950BF" w:rsidP="004304E9">
      <w:pPr>
        <w:jc w:val="both"/>
        <w:rPr>
          <w:sz w:val="20"/>
          <w:szCs w:val="20"/>
        </w:rPr>
      </w:pPr>
      <w:r w:rsidRPr="003F505D">
        <w:rPr>
          <w:b/>
          <w:sz w:val="20"/>
          <w:szCs w:val="20"/>
        </w:rPr>
        <w:t>13. Розмір мінімального кроку пониження ціни під час електронного аукц</w:t>
      </w:r>
      <w:r w:rsidR="00DB6236" w:rsidRPr="003F505D">
        <w:rPr>
          <w:b/>
          <w:sz w:val="20"/>
          <w:szCs w:val="20"/>
        </w:rPr>
        <w:t xml:space="preserve">іону: </w:t>
      </w:r>
      <w:r w:rsidR="003E6499" w:rsidRPr="003F505D">
        <w:rPr>
          <w:b/>
          <w:sz w:val="20"/>
          <w:szCs w:val="20"/>
        </w:rPr>
        <w:t>1</w:t>
      </w:r>
      <w:r w:rsidR="0095050F" w:rsidRPr="003F505D">
        <w:rPr>
          <w:b/>
          <w:sz w:val="20"/>
          <w:szCs w:val="20"/>
        </w:rPr>
        <w:t>0</w:t>
      </w:r>
      <w:r w:rsidR="003E6499" w:rsidRPr="003F505D">
        <w:rPr>
          <w:b/>
          <w:sz w:val="20"/>
          <w:szCs w:val="20"/>
        </w:rPr>
        <w:t>00,00</w:t>
      </w:r>
      <w:r w:rsidR="0095050F" w:rsidRPr="003F505D">
        <w:rPr>
          <w:b/>
          <w:sz w:val="20"/>
          <w:szCs w:val="20"/>
        </w:rPr>
        <w:t xml:space="preserve"> </w:t>
      </w:r>
      <w:r w:rsidR="0095050F" w:rsidRPr="003F505D">
        <w:rPr>
          <w:sz w:val="20"/>
          <w:szCs w:val="20"/>
        </w:rPr>
        <w:t>грн.</w:t>
      </w:r>
      <w:r w:rsidR="001D6BD0" w:rsidRPr="003F505D">
        <w:rPr>
          <w:sz w:val="20"/>
          <w:szCs w:val="20"/>
        </w:rPr>
        <w:t xml:space="preserve"> </w:t>
      </w:r>
      <w:r w:rsidR="0095050F" w:rsidRPr="003F505D">
        <w:rPr>
          <w:sz w:val="20"/>
          <w:szCs w:val="20"/>
        </w:rPr>
        <w:t>(одна тисяча грн. 00 коп.).</w:t>
      </w:r>
    </w:p>
    <w:p w:rsidR="002E1D37" w:rsidRPr="003F505D" w:rsidRDefault="00BF7195" w:rsidP="004304E9">
      <w:pPr>
        <w:suppressAutoHyphens/>
        <w:jc w:val="both"/>
        <w:rPr>
          <w:b/>
          <w:sz w:val="20"/>
          <w:szCs w:val="20"/>
          <w:lang w:eastAsia="ar-SA"/>
        </w:rPr>
      </w:pPr>
      <w:r w:rsidRPr="003F505D">
        <w:rPr>
          <w:b/>
          <w:sz w:val="20"/>
          <w:szCs w:val="20"/>
          <w:lang w:eastAsia="ar-SA"/>
        </w:rPr>
        <w:t>1</w:t>
      </w:r>
      <w:r w:rsidR="002E1D37" w:rsidRPr="003F505D">
        <w:rPr>
          <w:b/>
          <w:sz w:val="20"/>
          <w:szCs w:val="20"/>
          <w:lang w:eastAsia="ar-SA"/>
        </w:rPr>
        <w:t>4. Перелік</w:t>
      </w:r>
      <w:r w:rsidR="00D13CD8" w:rsidRPr="003F505D">
        <w:rPr>
          <w:b/>
          <w:sz w:val="20"/>
          <w:szCs w:val="20"/>
          <w:lang w:eastAsia="ar-SA"/>
        </w:rPr>
        <w:t xml:space="preserve"> сканованих копій  документів у</w:t>
      </w:r>
      <w:r w:rsidR="002E1D37" w:rsidRPr="003F505D">
        <w:rPr>
          <w:b/>
          <w:sz w:val="20"/>
          <w:szCs w:val="20"/>
          <w:lang w:eastAsia="ar-SA"/>
        </w:rPr>
        <w:t xml:space="preserve">, що надаються </w:t>
      </w:r>
      <w:r w:rsidR="00A33EDD" w:rsidRPr="003F505D">
        <w:rPr>
          <w:b/>
          <w:sz w:val="20"/>
          <w:szCs w:val="20"/>
          <w:lang w:eastAsia="ar-SA"/>
        </w:rPr>
        <w:t>У</w:t>
      </w:r>
      <w:r w:rsidR="002E1D37" w:rsidRPr="003F505D">
        <w:rPr>
          <w:b/>
          <w:sz w:val="20"/>
          <w:szCs w:val="20"/>
          <w:lang w:eastAsia="ar-SA"/>
        </w:rPr>
        <w:t>часником на електронні торги.</w:t>
      </w:r>
    </w:p>
    <w:p w:rsidR="002E1D37" w:rsidRPr="003F505D" w:rsidRDefault="00BF7195" w:rsidP="004304E9">
      <w:pPr>
        <w:suppressAutoHyphens/>
        <w:jc w:val="both"/>
        <w:rPr>
          <w:sz w:val="20"/>
          <w:szCs w:val="20"/>
          <w:lang w:eastAsia="ar-SA"/>
        </w:rPr>
      </w:pPr>
      <w:r w:rsidRPr="003F505D">
        <w:rPr>
          <w:sz w:val="20"/>
          <w:szCs w:val="20"/>
          <w:lang w:eastAsia="ar-SA"/>
        </w:rPr>
        <w:t>1</w:t>
      </w:r>
      <w:r w:rsidR="002E1D37" w:rsidRPr="003F505D">
        <w:rPr>
          <w:sz w:val="20"/>
          <w:szCs w:val="20"/>
          <w:lang w:eastAsia="ar-SA"/>
        </w:rPr>
        <w:t xml:space="preserve">4.1. </w:t>
      </w:r>
      <w:r w:rsidRPr="003F505D">
        <w:rPr>
          <w:sz w:val="20"/>
          <w:szCs w:val="20"/>
          <w:lang w:eastAsia="ar-SA"/>
        </w:rPr>
        <w:t>Цінова п</w:t>
      </w:r>
      <w:r w:rsidR="00DF7AF3" w:rsidRPr="003F505D">
        <w:rPr>
          <w:sz w:val="20"/>
          <w:szCs w:val="20"/>
          <w:lang w:eastAsia="ar-SA"/>
        </w:rPr>
        <w:t>ропозиція складена (додаток 1)</w:t>
      </w:r>
      <w:r w:rsidR="002E1D37" w:rsidRPr="003F505D">
        <w:rPr>
          <w:sz w:val="20"/>
          <w:szCs w:val="20"/>
          <w:lang w:eastAsia="ar-SA"/>
        </w:rPr>
        <w:t>.</w:t>
      </w:r>
    </w:p>
    <w:p w:rsidR="002E1D37" w:rsidRPr="003F505D" w:rsidRDefault="00BF7195" w:rsidP="004304E9">
      <w:pPr>
        <w:suppressAutoHyphens/>
        <w:jc w:val="both"/>
        <w:rPr>
          <w:sz w:val="20"/>
          <w:szCs w:val="20"/>
          <w:lang w:eastAsia="ar-SA"/>
        </w:rPr>
      </w:pPr>
      <w:r w:rsidRPr="003F505D">
        <w:rPr>
          <w:sz w:val="20"/>
          <w:szCs w:val="20"/>
          <w:lang w:eastAsia="ar-SA"/>
        </w:rPr>
        <w:t>1</w:t>
      </w:r>
      <w:r w:rsidR="00AD7EA9" w:rsidRPr="003F505D">
        <w:rPr>
          <w:sz w:val="20"/>
          <w:szCs w:val="20"/>
          <w:lang w:eastAsia="ar-SA"/>
        </w:rPr>
        <w:t>4.2</w:t>
      </w:r>
      <w:r w:rsidR="002E1D37" w:rsidRPr="003F505D">
        <w:rPr>
          <w:sz w:val="20"/>
          <w:szCs w:val="20"/>
          <w:lang w:eastAsia="ar-SA"/>
        </w:rPr>
        <w:t xml:space="preserve">. Довідка, складена у довільній формі, </w:t>
      </w:r>
      <w:r w:rsidR="004304E9" w:rsidRPr="003F505D">
        <w:rPr>
          <w:sz w:val="20"/>
          <w:szCs w:val="20"/>
          <w:lang w:eastAsia="ar-SA"/>
        </w:rPr>
        <w:t>що</w:t>
      </w:r>
      <w:r w:rsidR="002E1D37" w:rsidRPr="003F505D">
        <w:rPr>
          <w:sz w:val="20"/>
          <w:szCs w:val="20"/>
          <w:lang w:eastAsia="ar-SA"/>
        </w:rPr>
        <w:t xml:space="preserve"> повинна містити відомості про підприємство:</w:t>
      </w:r>
    </w:p>
    <w:p w:rsidR="002E1D37" w:rsidRPr="003F505D" w:rsidRDefault="002E1D37" w:rsidP="004304E9">
      <w:pPr>
        <w:suppressAutoHyphens/>
        <w:jc w:val="both"/>
        <w:rPr>
          <w:sz w:val="20"/>
          <w:szCs w:val="20"/>
          <w:lang w:eastAsia="ar-SA"/>
        </w:rPr>
      </w:pPr>
      <w:r w:rsidRPr="003F505D">
        <w:rPr>
          <w:sz w:val="20"/>
          <w:szCs w:val="20"/>
          <w:lang w:eastAsia="ar-SA"/>
        </w:rPr>
        <w:t xml:space="preserve">- реквізити (місцезнаходження </w:t>
      </w:r>
      <w:r w:rsidR="004304E9" w:rsidRPr="003F505D">
        <w:rPr>
          <w:sz w:val="20"/>
          <w:szCs w:val="20"/>
          <w:lang w:eastAsia="ar-SA"/>
        </w:rPr>
        <w:t xml:space="preserve">– </w:t>
      </w:r>
      <w:r w:rsidRPr="003F505D">
        <w:rPr>
          <w:sz w:val="20"/>
          <w:szCs w:val="20"/>
          <w:lang w:eastAsia="ar-SA"/>
        </w:rPr>
        <w:t>фактичне та юридичне</w:t>
      </w:r>
      <w:r w:rsidR="004304E9" w:rsidRPr="003F505D">
        <w:rPr>
          <w:sz w:val="20"/>
          <w:szCs w:val="20"/>
          <w:lang w:eastAsia="ar-SA"/>
        </w:rPr>
        <w:t>,</w:t>
      </w:r>
      <w:r w:rsidRPr="003F505D">
        <w:rPr>
          <w:sz w:val="20"/>
          <w:szCs w:val="20"/>
          <w:lang w:eastAsia="ar-SA"/>
        </w:rPr>
        <w:t xml:space="preserve"> телефон, факс, банківські реквізити</w:t>
      </w:r>
      <w:r w:rsidR="004304E9" w:rsidRPr="003F505D">
        <w:rPr>
          <w:sz w:val="20"/>
          <w:szCs w:val="20"/>
          <w:lang w:eastAsia="ar-SA"/>
        </w:rPr>
        <w:t xml:space="preserve"> тощо</w:t>
      </w:r>
      <w:r w:rsidRPr="003F505D">
        <w:rPr>
          <w:sz w:val="20"/>
          <w:szCs w:val="20"/>
          <w:lang w:eastAsia="ar-SA"/>
        </w:rPr>
        <w:t>);</w:t>
      </w:r>
    </w:p>
    <w:p w:rsidR="002E1D37" w:rsidRPr="003F505D" w:rsidRDefault="002E1D37" w:rsidP="004304E9">
      <w:pPr>
        <w:suppressAutoHyphens/>
        <w:jc w:val="both"/>
        <w:rPr>
          <w:sz w:val="20"/>
          <w:szCs w:val="20"/>
          <w:lang w:eastAsia="ar-SA"/>
        </w:rPr>
      </w:pPr>
      <w:r w:rsidRPr="003F505D">
        <w:rPr>
          <w:sz w:val="20"/>
          <w:szCs w:val="20"/>
          <w:lang w:eastAsia="ar-SA"/>
        </w:rPr>
        <w:t>- керівництво (посада, ім'я</w:t>
      </w:r>
      <w:r w:rsidR="004304E9" w:rsidRPr="003F505D">
        <w:rPr>
          <w:sz w:val="20"/>
          <w:szCs w:val="20"/>
          <w:lang w:eastAsia="ar-SA"/>
        </w:rPr>
        <w:t>,</w:t>
      </w:r>
      <w:r w:rsidRPr="003F505D">
        <w:rPr>
          <w:sz w:val="20"/>
          <w:szCs w:val="20"/>
          <w:lang w:eastAsia="ar-SA"/>
        </w:rPr>
        <w:t xml:space="preserve"> по батькові (повністю), телефон для контактів).</w:t>
      </w:r>
    </w:p>
    <w:p w:rsidR="002E1D37" w:rsidRPr="003F505D" w:rsidRDefault="00BF7195" w:rsidP="004304E9">
      <w:pPr>
        <w:suppressAutoHyphens/>
        <w:jc w:val="both"/>
        <w:rPr>
          <w:sz w:val="20"/>
          <w:szCs w:val="20"/>
          <w:lang w:eastAsia="ar-SA"/>
        </w:rPr>
      </w:pPr>
      <w:r w:rsidRPr="003F505D">
        <w:rPr>
          <w:sz w:val="20"/>
          <w:szCs w:val="20"/>
          <w:lang w:eastAsia="ar-SA"/>
        </w:rPr>
        <w:t>14</w:t>
      </w:r>
      <w:r w:rsidR="002E1D37" w:rsidRPr="003F505D">
        <w:rPr>
          <w:sz w:val="20"/>
          <w:szCs w:val="20"/>
          <w:lang w:eastAsia="ar-SA"/>
        </w:rPr>
        <w:t>.</w:t>
      </w:r>
      <w:r w:rsidR="00AD7EA9" w:rsidRPr="003F505D">
        <w:rPr>
          <w:sz w:val="20"/>
          <w:szCs w:val="20"/>
          <w:lang w:eastAsia="ar-SA"/>
        </w:rPr>
        <w:t>3</w:t>
      </w:r>
      <w:r w:rsidR="002E1D37" w:rsidRPr="003F505D">
        <w:rPr>
          <w:sz w:val="20"/>
          <w:szCs w:val="20"/>
          <w:lang w:eastAsia="ar-SA"/>
        </w:rPr>
        <w:t>. Копія свідоцтва про державну реєстрацію юридичної особи та/або копія виписки з Єдиного державного реєстру</w:t>
      </w:r>
      <w:r w:rsidR="00F937EA" w:rsidRPr="003F505D">
        <w:rPr>
          <w:sz w:val="20"/>
          <w:szCs w:val="20"/>
          <w:lang w:eastAsia="ar-SA"/>
        </w:rPr>
        <w:t xml:space="preserve"> юридичних</w:t>
      </w:r>
      <w:r w:rsidR="002E1D37" w:rsidRPr="003F505D">
        <w:rPr>
          <w:sz w:val="20"/>
          <w:szCs w:val="20"/>
          <w:lang w:eastAsia="ar-SA"/>
        </w:rPr>
        <w:t xml:space="preserve"> осіб та фізичних осіб-підприємців.</w:t>
      </w:r>
    </w:p>
    <w:p w:rsidR="002E1D37" w:rsidRPr="003F505D" w:rsidRDefault="00BF7195" w:rsidP="004304E9">
      <w:pPr>
        <w:suppressAutoHyphens/>
        <w:jc w:val="both"/>
        <w:rPr>
          <w:sz w:val="20"/>
          <w:szCs w:val="20"/>
          <w:lang w:eastAsia="ar-SA"/>
        </w:rPr>
      </w:pPr>
      <w:r w:rsidRPr="003F505D">
        <w:rPr>
          <w:sz w:val="20"/>
          <w:szCs w:val="20"/>
          <w:lang w:eastAsia="ar-SA"/>
        </w:rPr>
        <w:t>1</w:t>
      </w:r>
      <w:r w:rsidR="00AD7EA9" w:rsidRPr="003F505D">
        <w:rPr>
          <w:sz w:val="20"/>
          <w:szCs w:val="20"/>
          <w:lang w:eastAsia="ar-SA"/>
        </w:rPr>
        <w:t>4.4</w:t>
      </w:r>
      <w:r w:rsidR="002E1D37" w:rsidRPr="003F505D">
        <w:rPr>
          <w:sz w:val="20"/>
          <w:szCs w:val="20"/>
          <w:lang w:eastAsia="ar-SA"/>
        </w:rPr>
        <w:t>. Копія свідоцтва про реєстрацію платника податку на додану вартість аб</w:t>
      </w:r>
      <w:r w:rsidR="00D92EEE" w:rsidRPr="003F505D">
        <w:rPr>
          <w:sz w:val="20"/>
          <w:szCs w:val="20"/>
          <w:lang w:eastAsia="ar-SA"/>
        </w:rPr>
        <w:t>о</w:t>
      </w:r>
      <w:r w:rsidR="002E1D37" w:rsidRPr="003F505D">
        <w:rPr>
          <w:sz w:val="20"/>
          <w:szCs w:val="20"/>
          <w:lang w:eastAsia="ar-SA"/>
        </w:rPr>
        <w:t xml:space="preserve"> витягу з реєстру платників податку (у разі сплати учасником ПДВ), копія свідоцтва про право сплати єдиного податку або </w:t>
      </w:r>
      <w:r w:rsidR="002E1D37" w:rsidRPr="003F505D">
        <w:rPr>
          <w:rFonts w:eastAsia="Calibri"/>
          <w:sz w:val="20"/>
          <w:szCs w:val="20"/>
          <w:lang w:eastAsia="ar-SA"/>
        </w:rPr>
        <w:t xml:space="preserve">витягу з Реєстру платників єдиного податку </w:t>
      </w:r>
      <w:r w:rsidR="002E1D37" w:rsidRPr="003F505D">
        <w:rPr>
          <w:sz w:val="20"/>
          <w:szCs w:val="20"/>
          <w:lang w:eastAsia="ar-SA"/>
        </w:rPr>
        <w:t xml:space="preserve"> (у разі сп</w:t>
      </w:r>
      <w:r w:rsidR="00DB6236" w:rsidRPr="003F505D">
        <w:rPr>
          <w:sz w:val="20"/>
          <w:szCs w:val="20"/>
          <w:lang w:eastAsia="ar-SA"/>
        </w:rPr>
        <w:t>лати учасником єдиного податку)</w:t>
      </w:r>
      <w:r w:rsidR="002E1D37" w:rsidRPr="003F505D">
        <w:rPr>
          <w:sz w:val="20"/>
          <w:szCs w:val="20"/>
          <w:lang w:eastAsia="ar-SA"/>
        </w:rPr>
        <w:t>.</w:t>
      </w:r>
    </w:p>
    <w:p w:rsidR="002E1D37" w:rsidRPr="003F505D" w:rsidRDefault="002D1E09" w:rsidP="004304E9">
      <w:pPr>
        <w:suppressAutoHyphens/>
        <w:jc w:val="both"/>
        <w:rPr>
          <w:sz w:val="20"/>
          <w:szCs w:val="20"/>
          <w:lang w:eastAsia="ar-SA"/>
        </w:rPr>
      </w:pPr>
      <w:r w:rsidRPr="003F505D">
        <w:rPr>
          <w:sz w:val="20"/>
          <w:szCs w:val="20"/>
          <w:lang w:eastAsia="ar-SA"/>
        </w:rPr>
        <w:t>14.</w:t>
      </w:r>
      <w:r w:rsidR="00EF4AEF" w:rsidRPr="003F505D">
        <w:rPr>
          <w:sz w:val="20"/>
          <w:szCs w:val="20"/>
          <w:lang w:eastAsia="ar-SA"/>
        </w:rPr>
        <w:t>5</w:t>
      </w:r>
      <w:r w:rsidR="002E1D37" w:rsidRPr="003F505D">
        <w:rPr>
          <w:sz w:val="20"/>
          <w:szCs w:val="20"/>
          <w:lang w:eastAsia="ar-SA"/>
        </w:rPr>
        <w:t>. Про</w:t>
      </w:r>
      <w:r w:rsidR="004304E9" w:rsidRPr="003F505D">
        <w:rPr>
          <w:sz w:val="20"/>
          <w:szCs w:val="20"/>
          <w:lang w:eastAsia="ar-SA"/>
        </w:rPr>
        <w:t>є</w:t>
      </w:r>
      <w:r w:rsidR="002E1D37" w:rsidRPr="003F505D">
        <w:rPr>
          <w:sz w:val="20"/>
          <w:szCs w:val="20"/>
          <w:lang w:eastAsia="ar-SA"/>
        </w:rPr>
        <w:t xml:space="preserve">кт </w:t>
      </w:r>
      <w:r w:rsidR="00986F4E" w:rsidRPr="003F505D">
        <w:rPr>
          <w:sz w:val="20"/>
          <w:szCs w:val="20"/>
          <w:lang w:eastAsia="ar-SA"/>
        </w:rPr>
        <w:t>Д</w:t>
      </w:r>
      <w:r w:rsidR="002E1D37" w:rsidRPr="003F505D">
        <w:rPr>
          <w:sz w:val="20"/>
          <w:szCs w:val="20"/>
          <w:lang w:eastAsia="ar-SA"/>
        </w:rPr>
        <w:t xml:space="preserve">оговору </w:t>
      </w:r>
      <w:r w:rsidR="004304E9" w:rsidRPr="003F505D">
        <w:rPr>
          <w:sz w:val="20"/>
          <w:szCs w:val="20"/>
          <w:lang w:eastAsia="ar-SA"/>
        </w:rPr>
        <w:t xml:space="preserve">(додаток </w:t>
      </w:r>
      <w:r w:rsidR="00DF7AF3" w:rsidRPr="003F505D">
        <w:rPr>
          <w:sz w:val="20"/>
          <w:szCs w:val="20"/>
          <w:lang w:eastAsia="ar-SA"/>
        </w:rPr>
        <w:t>3</w:t>
      </w:r>
      <w:r w:rsidR="008343A7" w:rsidRPr="003F505D">
        <w:rPr>
          <w:sz w:val="20"/>
          <w:szCs w:val="20"/>
          <w:lang w:eastAsia="ar-SA"/>
        </w:rPr>
        <w:t>)</w:t>
      </w:r>
      <w:r w:rsidR="0095050F" w:rsidRPr="003F505D">
        <w:rPr>
          <w:sz w:val="20"/>
          <w:szCs w:val="20"/>
          <w:lang w:eastAsia="ar-SA"/>
        </w:rPr>
        <w:t>,</w:t>
      </w:r>
      <w:r w:rsidR="008343A7" w:rsidRPr="003F505D">
        <w:rPr>
          <w:sz w:val="20"/>
          <w:szCs w:val="20"/>
          <w:lang w:eastAsia="ar-SA"/>
        </w:rPr>
        <w:t xml:space="preserve"> </w:t>
      </w:r>
      <w:r w:rsidR="002E1D37" w:rsidRPr="003F505D">
        <w:rPr>
          <w:sz w:val="20"/>
          <w:szCs w:val="20"/>
          <w:lang w:eastAsia="ar-SA"/>
        </w:rPr>
        <w:t xml:space="preserve">скріплений підписом та печаткою </w:t>
      </w:r>
      <w:r w:rsidR="00986F4E" w:rsidRPr="003F505D">
        <w:rPr>
          <w:sz w:val="20"/>
          <w:szCs w:val="20"/>
          <w:lang w:eastAsia="ar-SA"/>
        </w:rPr>
        <w:t>У</w:t>
      </w:r>
      <w:r w:rsidR="002E1D37" w:rsidRPr="003F505D">
        <w:rPr>
          <w:sz w:val="20"/>
          <w:szCs w:val="20"/>
          <w:lang w:eastAsia="ar-SA"/>
        </w:rPr>
        <w:t xml:space="preserve">повноваженої особи учасника, що підтверджує погодження </w:t>
      </w:r>
      <w:r w:rsidR="00986F4E" w:rsidRPr="003F505D">
        <w:rPr>
          <w:sz w:val="20"/>
          <w:szCs w:val="20"/>
          <w:lang w:eastAsia="ar-SA"/>
        </w:rPr>
        <w:t>У</w:t>
      </w:r>
      <w:r w:rsidR="002E1D37" w:rsidRPr="003F505D">
        <w:rPr>
          <w:sz w:val="20"/>
          <w:szCs w:val="20"/>
          <w:lang w:eastAsia="ar-SA"/>
        </w:rPr>
        <w:t xml:space="preserve">часника з основними умовами </w:t>
      </w:r>
      <w:r w:rsidR="00A33EDD" w:rsidRPr="003F505D">
        <w:rPr>
          <w:sz w:val="20"/>
          <w:szCs w:val="20"/>
          <w:lang w:eastAsia="ar-SA"/>
        </w:rPr>
        <w:t>Д</w:t>
      </w:r>
      <w:r w:rsidR="002E1D37" w:rsidRPr="003F505D">
        <w:rPr>
          <w:sz w:val="20"/>
          <w:szCs w:val="20"/>
          <w:lang w:eastAsia="ar-SA"/>
        </w:rPr>
        <w:t xml:space="preserve">оговору. </w:t>
      </w:r>
    </w:p>
    <w:p w:rsidR="00186038" w:rsidRPr="003F505D" w:rsidRDefault="00EF4AEF" w:rsidP="004304E9">
      <w:pPr>
        <w:pStyle w:val="a6"/>
        <w:spacing w:before="0" w:after="0"/>
        <w:ind w:left="284" w:right="23" w:hanging="284"/>
        <w:contextualSpacing/>
        <w:jc w:val="both"/>
        <w:rPr>
          <w:sz w:val="20"/>
          <w:szCs w:val="20"/>
          <w:lang w:val="uk-UA"/>
        </w:rPr>
      </w:pPr>
      <w:r w:rsidRPr="003F505D">
        <w:rPr>
          <w:sz w:val="20"/>
          <w:szCs w:val="20"/>
          <w:lang w:val="uk-UA" w:eastAsia="ar-SA"/>
        </w:rPr>
        <w:t>14.</w:t>
      </w:r>
      <w:r w:rsidR="00186038" w:rsidRPr="003F505D">
        <w:rPr>
          <w:sz w:val="20"/>
          <w:szCs w:val="20"/>
          <w:lang w:val="uk-UA" w:eastAsia="ar-SA"/>
        </w:rPr>
        <w:t>6</w:t>
      </w:r>
      <w:r w:rsidR="00AB42D3" w:rsidRPr="003F505D">
        <w:rPr>
          <w:sz w:val="20"/>
          <w:szCs w:val="20"/>
          <w:lang w:val="uk-UA" w:eastAsia="ar-SA"/>
        </w:rPr>
        <w:t>.</w:t>
      </w:r>
      <w:r w:rsidRPr="003F505D">
        <w:rPr>
          <w:sz w:val="20"/>
          <w:szCs w:val="20"/>
          <w:lang w:val="uk-UA" w:eastAsia="ar-SA"/>
        </w:rPr>
        <w:t xml:space="preserve"> </w:t>
      </w:r>
      <w:r w:rsidR="00186038" w:rsidRPr="003F505D">
        <w:rPr>
          <w:sz w:val="20"/>
          <w:szCs w:val="20"/>
          <w:lang w:val="uk-UA" w:eastAsia="ar-SA"/>
        </w:rPr>
        <w:t xml:space="preserve"> Копія документу, що засвідчує дозвіл </w:t>
      </w:r>
      <w:r w:rsidR="00186038" w:rsidRPr="003F505D">
        <w:rPr>
          <w:sz w:val="20"/>
          <w:szCs w:val="20"/>
          <w:lang w:val="uk-UA"/>
        </w:rPr>
        <w:t>на роботи, що виконуються на висоті понад 1,3</w:t>
      </w:r>
      <w:r w:rsidR="0095050F" w:rsidRPr="003F505D">
        <w:rPr>
          <w:sz w:val="20"/>
          <w:szCs w:val="20"/>
          <w:lang w:val="uk-UA"/>
        </w:rPr>
        <w:t xml:space="preserve"> </w:t>
      </w:r>
      <w:r w:rsidR="00186038" w:rsidRPr="003F505D">
        <w:rPr>
          <w:sz w:val="20"/>
          <w:szCs w:val="20"/>
          <w:lang w:val="uk-UA"/>
        </w:rPr>
        <w:t>м</w:t>
      </w:r>
      <w:r w:rsidR="0095050F" w:rsidRPr="003F505D">
        <w:rPr>
          <w:sz w:val="20"/>
          <w:szCs w:val="20"/>
          <w:lang w:val="uk-UA"/>
        </w:rPr>
        <w:t>.</w:t>
      </w:r>
      <w:r w:rsidR="00186038" w:rsidRPr="003F505D">
        <w:rPr>
          <w:sz w:val="20"/>
          <w:szCs w:val="20"/>
          <w:lang w:val="uk-UA"/>
        </w:rPr>
        <w:t xml:space="preserve"> </w:t>
      </w:r>
    </w:p>
    <w:p w:rsidR="009D14D7" w:rsidRPr="003F505D" w:rsidRDefault="009D14D7" w:rsidP="004304E9">
      <w:pPr>
        <w:suppressAutoHyphens/>
        <w:jc w:val="both"/>
        <w:rPr>
          <w:sz w:val="20"/>
          <w:szCs w:val="20"/>
        </w:rPr>
      </w:pPr>
      <w:r w:rsidRPr="003F505D">
        <w:rPr>
          <w:sz w:val="20"/>
          <w:szCs w:val="20"/>
        </w:rPr>
        <w:t>14.</w:t>
      </w:r>
      <w:r w:rsidR="009748D3">
        <w:rPr>
          <w:sz w:val="20"/>
          <w:szCs w:val="20"/>
        </w:rPr>
        <w:t>7</w:t>
      </w:r>
      <w:r w:rsidRPr="003F505D">
        <w:rPr>
          <w:sz w:val="20"/>
          <w:szCs w:val="20"/>
        </w:rPr>
        <w:t xml:space="preserve">. Документальне підтвердження досвіду у виконанні аналогічних договорів (аналогічним вважається договір, </w:t>
      </w:r>
      <w:r w:rsidR="0095050F" w:rsidRPr="003F505D">
        <w:rPr>
          <w:sz w:val="20"/>
          <w:szCs w:val="20"/>
        </w:rPr>
        <w:t>що</w:t>
      </w:r>
      <w:r w:rsidRPr="003F505D">
        <w:rPr>
          <w:sz w:val="20"/>
          <w:szCs w:val="20"/>
        </w:rPr>
        <w:t xml:space="preserve"> підтверджує виконання робіт з </w:t>
      </w:r>
      <w:r w:rsidR="0095050F" w:rsidRPr="003F505D">
        <w:rPr>
          <w:sz w:val="20"/>
          <w:szCs w:val="20"/>
        </w:rPr>
        <w:t xml:space="preserve">подібним видом </w:t>
      </w:r>
      <w:r w:rsidRPr="003F505D">
        <w:rPr>
          <w:sz w:val="20"/>
          <w:szCs w:val="20"/>
        </w:rPr>
        <w:t>ремонту).</w:t>
      </w:r>
    </w:p>
    <w:p w:rsidR="009D14D7" w:rsidRPr="003F505D" w:rsidRDefault="009D14D7" w:rsidP="004304E9">
      <w:pPr>
        <w:suppressAutoHyphens/>
        <w:jc w:val="both"/>
        <w:rPr>
          <w:sz w:val="20"/>
          <w:szCs w:val="20"/>
          <w:lang w:eastAsia="ar-SA"/>
        </w:rPr>
      </w:pPr>
      <w:r w:rsidRPr="003F505D">
        <w:rPr>
          <w:sz w:val="20"/>
          <w:szCs w:val="20"/>
          <w:lang w:eastAsia="ar-SA"/>
        </w:rPr>
        <w:t>14</w:t>
      </w:r>
      <w:r w:rsidR="009748D3">
        <w:rPr>
          <w:sz w:val="20"/>
          <w:szCs w:val="20"/>
          <w:lang w:eastAsia="ar-SA"/>
        </w:rPr>
        <w:t>.8</w:t>
      </w:r>
      <w:r w:rsidRPr="003F505D">
        <w:rPr>
          <w:sz w:val="20"/>
          <w:szCs w:val="20"/>
          <w:lang w:eastAsia="ar-SA"/>
        </w:rPr>
        <w:t xml:space="preserve">. </w:t>
      </w:r>
      <w:r w:rsidRPr="003F505D">
        <w:rPr>
          <w:sz w:val="20"/>
          <w:szCs w:val="20"/>
        </w:rPr>
        <w:t xml:space="preserve">Інформаційна довідка, складена у довільній формі </w:t>
      </w:r>
      <w:r w:rsidR="00363323" w:rsidRPr="003F505D">
        <w:rPr>
          <w:sz w:val="20"/>
          <w:szCs w:val="20"/>
        </w:rPr>
        <w:t>про наявність необхідних для виконання умов договору – інструментів і риштувань з підтверджуючими документами про власність.</w:t>
      </w:r>
    </w:p>
    <w:p w:rsidR="00186038" w:rsidRPr="003F505D" w:rsidRDefault="00186038" w:rsidP="004304E9">
      <w:pPr>
        <w:suppressAutoHyphens/>
        <w:jc w:val="both"/>
        <w:rPr>
          <w:sz w:val="20"/>
          <w:szCs w:val="20"/>
          <w:lang w:eastAsia="ar-SA"/>
        </w:rPr>
      </w:pPr>
      <w:r w:rsidRPr="003F505D">
        <w:rPr>
          <w:sz w:val="20"/>
          <w:szCs w:val="20"/>
          <w:lang w:eastAsia="ar-SA"/>
        </w:rPr>
        <w:t>14.</w:t>
      </w:r>
      <w:r w:rsidR="009748D3">
        <w:rPr>
          <w:sz w:val="20"/>
          <w:szCs w:val="20"/>
          <w:lang w:eastAsia="ar-SA"/>
        </w:rPr>
        <w:t>9</w:t>
      </w:r>
      <w:r w:rsidRPr="003F505D">
        <w:rPr>
          <w:sz w:val="20"/>
          <w:szCs w:val="20"/>
          <w:lang w:eastAsia="ar-SA"/>
        </w:rPr>
        <w:t>. Кошторисна документація  у складі :</w:t>
      </w:r>
    </w:p>
    <w:p w:rsidR="00186038" w:rsidRPr="003F505D" w:rsidRDefault="00186038" w:rsidP="004304E9">
      <w:pPr>
        <w:suppressAutoHyphens/>
        <w:jc w:val="both"/>
        <w:rPr>
          <w:sz w:val="20"/>
          <w:szCs w:val="20"/>
          <w:lang w:eastAsia="ar-SA"/>
        </w:rPr>
      </w:pPr>
      <w:r w:rsidRPr="003F505D">
        <w:rPr>
          <w:sz w:val="20"/>
          <w:szCs w:val="20"/>
          <w:lang w:eastAsia="ar-SA"/>
        </w:rPr>
        <w:t>- Договірна ціна;</w:t>
      </w:r>
    </w:p>
    <w:p w:rsidR="00186038" w:rsidRPr="003F505D" w:rsidRDefault="00186038" w:rsidP="004304E9">
      <w:pPr>
        <w:suppressAutoHyphens/>
        <w:jc w:val="both"/>
        <w:rPr>
          <w:sz w:val="20"/>
          <w:szCs w:val="20"/>
          <w:lang w:eastAsia="ar-SA"/>
        </w:rPr>
      </w:pPr>
      <w:r w:rsidRPr="003F505D">
        <w:rPr>
          <w:sz w:val="20"/>
          <w:szCs w:val="20"/>
          <w:lang w:eastAsia="ar-SA"/>
        </w:rPr>
        <w:t>- Локальні кошториси;</w:t>
      </w:r>
    </w:p>
    <w:p w:rsidR="00186038" w:rsidRPr="003F505D" w:rsidRDefault="00186038" w:rsidP="004304E9">
      <w:pPr>
        <w:suppressAutoHyphens/>
        <w:jc w:val="both"/>
        <w:rPr>
          <w:sz w:val="20"/>
          <w:szCs w:val="20"/>
          <w:lang w:eastAsia="ar-SA"/>
        </w:rPr>
      </w:pPr>
      <w:r w:rsidRPr="003F505D">
        <w:rPr>
          <w:sz w:val="20"/>
          <w:szCs w:val="20"/>
          <w:lang w:eastAsia="ar-SA"/>
        </w:rPr>
        <w:t xml:space="preserve">- Підсумкова відомість ресурсів; </w:t>
      </w:r>
    </w:p>
    <w:p w:rsidR="002E1D37" w:rsidRPr="003F505D" w:rsidRDefault="00A33EDD" w:rsidP="004304E9">
      <w:pPr>
        <w:suppressAutoHyphens/>
        <w:jc w:val="both"/>
        <w:rPr>
          <w:sz w:val="20"/>
          <w:szCs w:val="20"/>
          <w:lang w:eastAsia="ar-SA"/>
        </w:rPr>
      </w:pPr>
      <w:r w:rsidRPr="003F505D">
        <w:rPr>
          <w:sz w:val="20"/>
          <w:szCs w:val="20"/>
          <w:lang w:eastAsia="ar-SA"/>
        </w:rPr>
        <w:t>1</w:t>
      </w:r>
      <w:r w:rsidR="002D1E09" w:rsidRPr="003F505D">
        <w:rPr>
          <w:sz w:val="20"/>
          <w:szCs w:val="20"/>
          <w:lang w:eastAsia="ar-SA"/>
        </w:rPr>
        <w:t>4.</w:t>
      </w:r>
      <w:r w:rsidR="005046A5" w:rsidRPr="003F505D">
        <w:rPr>
          <w:sz w:val="20"/>
          <w:szCs w:val="20"/>
          <w:lang w:eastAsia="ar-SA"/>
        </w:rPr>
        <w:t>1</w:t>
      </w:r>
      <w:r w:rsidR="009748D3">
        <w:rPr>
          <w:sz w:val="20"/>
          <w:szCs w:val="20"/>
          <w:lang w:eastAsia="ar-SA"/>
        </w:rPr>
        <w:t>0</w:t>
      </w:r>
      <w:r w:rsidR="002E1D37" w:rsidRPr="003F505D">
        <w:rPr>
          <w:sz w:val="20"/>
          <w:szCs w:val="20"/>
          <w:lang w:eastAsia="ar-SA"/>
        </w:rPr>
        <w:t xml:space="preserve">. Інші документи, </w:t>
      </w:r>
      <w:r w:rsidR="0095050F" w:rsidRPr="003F505D">
        <w:rPr>
          <w:sz w:val="20"/>
          <w:szCs w:val="20"/>
          <w:lang w:eastAsia="ar-SA"/>
        </w:rPr>
        <w:t>що</w:t>
      </w:r>
      <w:r w:rsidR="002E1D37" w:rsidRPr="003F505D">
        <w:rPr>
          <w:sz w:val="20"/>
          <w:szCs w:val="20"/>
          <w:lang w:eastAsia="ar-SA"/>
        </w:rPr>
        <w:t xml:space="preserve"> </w:t>
      </w:r>
      <w:r w:rsidRPr="003F505D">
        <w:rPr>
          <w:sz w:val="20"/>
          <w:szCs w:val="20"/>
          <w:lang w:eastAsia="ar-SA"/>
        </w:rPr>
        <w:t>У</w:t>
      </w:r>
      <w:r w:rsidR="002E1D37" w:rsidRPr="003F505D">
        <w:rPr>
          <w:sz w:val="20"/>
          <w:szCs w:val="20"/>
          <w:lang w:eastAsia="ar-SA"/>
        </w:rPr>
        <w:t>часник відбору вважає за доцільним надати у складі своєї пропозиції.</w:t>
      </w:r>
    </w:p>
    <w:p w:rsidR="00D8648E" w:rsidRPr="003F505D" w:rsidRDefault="00F44BBF" w:rsidP="004304E9">
      <w:pPr>
        <w:suppressAutoHyphens/>
        <w:jc w:val="both"/>
        <w:rPr>
          <w:sz w:val="20"/>
          <w:szCs w:val="20"/>
          <w:lang w:eastAsia="ar-SA"/>
        </w:rPr>
      </w:pPr>
      <w:r w:rsidRPr="003F505D">
        <w:rPr>
          <w:bCs/>
          <w:color w:val="000000"/>
          <w:sz w:val="20"/>
          <w:szCs w:val="20"/>
          <w:lang w:eastAsia="ar-SA"/>
        </w:rPr>
        <w:t xml:space="preserve">   </w:t>
      </w:r>
      <w:r w:rsidR="002E1D37" w:rsidRPr="003F505D">
        <w:rPr>
          <w:sz w:val="20"/>
          <w:szCs w:val="20"/>
          <w:lang w:eastAsia="ar-SA"/>
        </w:rPr>
        <w:tab/>
      </w:r>
    </w:p>
    <w:p w:rsidR="00F3344B" w:rsidRPr="003F505D" w:rsidRDefault="00F3344B" w:rsidP="004304E9">
      <w:pPr>
        <w:jc w:val="both"/>
        <w:rPr>
          <w:sz w:val="20"/>
          <w:szCs w:val="20"/>
        </w:rPr>
      </w:pPr>
    </w:p>
    <w:p w:rsidR="00F44BBF" w:rsidRPr="003F505D" w:rsidRDefault="009E1B5C" w:rsidP="004304E9">
      <w:pPr>
        <w:jc w:val="both"/>
        <w:rPr>
          <w:b/>
          <w:sz w:val="20"/>
          <w:szCs w:val="20"/>
        </w:rPr>
      </w:pPr>
      <w:r>
        <w:rPr>
          <w:b/>
          <w:sz w:val="20"/>
          <w:szCs w:val="20"/>
        </w:rPr>
        <w:t>Упо</w:t>
      </w:r>
      <w:r w:rsidR="00D8648E" w:rsidRPr="003F505D">
        <w:rPr>
          <w:b/>
          <w:sz w:val="20"/>
          <w:szCs w:val="20"/>
        </w:rPr>
        <w:t>вноважен</w:t>
      </w:r>
      <w:r>
        <w:rPr>
          <w:b/>
          <w:sz w:val="20"/>
          <w:szCs w:val="20"/>
        </w:rPr>
        <w:t>а</w:t>
      </w:r>
      <w:r w:rsidR="00D8648E" w:rsidRPr="003F505D">
        <w:rPr>
          <w:b/>
          <w:sz w:val="20"/>
          <w:szCs w:val="20"/>
        </w:rPr>
        <w:t xml:space="preserve"> особ</w:t>
      </w:r>
      <w:r>
        <w:rPr>
          <w:b/>
          <w:sz w:val="20"/>
          <w:szCs w:val="20"/>
        </w:rPr>
        <w:t>а</w:t>
      </w:r>
      <w:bookmarkStart w:id="0" w:name="_GoBack"/>
      <w:bookmarkEnd w:id="0"/>
      <w:r w:rsidR="00D8648E" w:rsidRPr="003F505D">
        <w:rPr>
          <w:b/>
          <w:sz w:val="20"/>
          <w:szCs w:val="20"/>
        </w:rPr>
        <w:t xml:space="preserve"> проведення закупівлі</w:t>
      </w:r>
      <w:r w:rsidR="00F44BBF" w:rsidRPr="003F505D">
        <w:rPr>
          <w:b/>
          <w:sz w:val="20"/>
          <w:szCs w:val="20"/>
        </w:rPr>
        <w:t>:</w:t>
      </w:r>
      <w:r w:rsidR="002E1D37" w:rsidRPr="003F505D">
        <w:rPr>
          <w:b/>
          <w:sz w:val="20"/>
          <w:szCs w:val="20"/>
        </w:rPr>
        <w:t xml:space="preserve">  </w:t>
      </w:r>
      <w:proofErr w:type="spellStart"/>
      <w:r w:rsidR="00363323" w:rsidRPr="003F505D">
        <w:rPr>
          <w:b/>
          <w:sz w:val="20"/>
          <w:szCs w:val="20"/>
        </w:rPr>
        <w:t>Артамонов</w:t>
      </w:r>
      <w:proofErr w:type="spellEnd"/>
      <w:r w:rsidR="00363323" w:rsidRPr="003F505D">
        <w:rPr>
          <w:b/>
          <w:sz w:val="20"/>
          <w:szCs w:val="20"/>
        </w:rPr>
        <w:t xml:space="preserve"> Олег Олександрович</w:t>
      </w:r>
      <w:r w:rsidR="00DF7AF3" w:rsidRPr="003F505D">
        <w:rPr>
          <w:b/>
          <w:sz w:val="20"/>
          <w:szCs w:val="20"/>
        </w:rPr>
        <w:t xml:space="preserve">, </w:t>
      </w:r>
      <w:proofErr w:type="spellStart"/>
      <w:r w:rsidR="00DF7AF3" w:rsidRPr="003F505D">
        <w:rPr>
          <w:b/>
          <w:sz w:val="20"/>
          <w:szCs w:val="20"/>
        </w:rPr>
        <w:t>т</w:t>
      </w:r>
      <w:r w:rsidR="00363323" w:rsidRPr="003F505D">
        <w:rPr>
          <w:b/>
          <w:sz w:val="20"/>
          <w:szCs w:val="20"/>
        </w:rPr>
        <w:t>ел</w:t>
      </w:r>
      <w:proofErr w:type="spellEnd"/>
      <w:r w:rsidR="00DF7AF3" w:rsidRPr="003F505D">
        <w:rPr>
          <w:b/>
          <w:sz w:val="20"/>
          <w:szCs w:val="20"/>
        </w:rPr>
        <w:t>.</w:t>
      </w:r>
      <w:r w:rsidR="00363323" w:rsidRPr="003F505D">
        <w:rPr>
          <w:b/>
          <w:sz w:val="20"/>
          <w:szCs w:val="20"/>
        </w:rPr>
        <w:t xml:space="preserve"> +380956723213</w:t>
      </w:r>
    </w:p>
    <w:p w:rsidR="0095050F" w:rsidRPr="003F505D" w:rsidRDefault="0095050F">
      <w:pPr>
        <w:jc w:val="both"/>
        <w:rPr>
          <w:b/>
          <w:sz w:val="20"/>
          <w:szCs w:val="20"/>
        </w:rPr>
      </w:pPr>
    </w:p>
    <w:sectPr w:rsidR="0095050F" w:rsidRPr="003F505D" w:rsidSect="000C6478">
      <w:headerReference w:type="default" r:id="rId9"/>
      <w:pgSz w:w="11904" w:h="16834"/>
      <w:pgMar w:top="0" w:right="567" w:bottom="284" w:left="1134" w:header="284" w:footer="397"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76" w:rsidRDefault="001C1E76">
      <w:r>
        <w:separator/>
      </w:r>
    </w:p>
  </w:endnote>
  <w:endnote w:type="continuationSeparator" w:id="0">
    <w:p w:rsidR="001C1E76" w:rsidRDefault="001C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76" w:rsidRDefault="001C1E76">
      <w:r>
        <w:separator/>
      </w:r>
    </w:p>
  </w:footnote>
  <w:footnote w:type="continuationSeparator" w:id="0">
    <w:p w:rsidR="001C1E76" w:rsidRDefault="001C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2D" w:rsidRPr="00D50F69" w:rsidRDefault="0088512D">
    <w:pPr>
      <w:tabs>
        <w:tab w:val="center" w:pos="4564"/>
        <w:tab w:val="right" w:pos="7977"/>
      </w:tabs>
      <w:autoSpaceDE w:val="0"/>
      <w:autoSpaceDN w:val="0"/>
      <w:rPr>
        <w:sz w:val="16"/>
        <w:szCs w:val="16"/>
        <w:lang w:val="ru-RU"/>
      </w:rPr>
    </w:pPr>
    <w:r w:rsidRPr="00D50F69">
      <w:rPr>
        <w:sz w:val="16"/>
        <w:szCs w:val="16"/>
        <w:lang w:val="ru-RU"/>
      </w:rPr>
      <w:t xml:space="preserve">  </w:t>
    </w:r>
    <w:r>
      <w:rPr>
        <w:sz w:val="16"/>
        <w:szCs w:val="16"/>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56D"/>
    <w:multiLevelType w:val="multilevel"/>
    <w:tmpl w:val="C7C8CC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2D212B"/>
    <w:multiLevelType w:val="hybridMultilevel"/>
    <w:tmpl w:val="AC20BD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BC3B72"/>
    <w:multiLevelType w:val="hybridMultilevel"/>
    <w:tmpl w:val="B0B6A7E2"/>
    <w:lvl w:ilvl="0" w:tplc="E55A5484">
      <w:start w:val="1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81103B"/>
    <w:multiLevelType w:val="hybridMultilevel"/>
    <w:tmpl w:val="4082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C2D5D"/>
    <w:multiLevelType w:val="hybridMultilevel"/>
    <w:tmpl w:val="AC20BD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0724293"/>
    <w:multiLevelType w:val="multilevel"/>
    <w:tmpl w:val="893C5BD6"/>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667934"/>
    <w:multiLevelType w:val="multilevel"/>
    <w:tmpl w:val="461C36A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80157"/>
    <w:multiLevelType w:val="hybridMultilevel"/>
    <w:tmpl w:val="946A2A96"/>
    <w:lvl w:ilvl="0" w:tplc="01C8CD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0ED1D68"/>
    <w:multiLevelType w:val="hybridMultilevel"/>
    <w:tmpl w:val="3880061E"/>
    <w:lvl w:ilvl="0" w:tplc="8C260EC0">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9F61EC"/>
    <w:multiLevelType w:val="multilevel"/>
    <w:tmpl w:val="FDF8B58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1C47AE8"/>
    <w:multiLevelType w:val="hybridMultilevel"/>
    <w:tmpl w:val="457E88A2"/>
    <w:lvl w:ilvl="0" w:tplc="F41EB3FC">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3B5534E"/>
    <w:multiLevelType w:val="multilevel"/>
    <w:tmpl w:val="20E4141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6CC78E0"/>
    <w:multiLevelType w:val="multilevel"/>
    <w:tmpl w:val="31FE333A"/>
    <w:lvl w:ilvl="0">
      <w:start w:val="1"/>
      <w:numFmt w:val="decimal"/>
      <w:lvlText w:val="%1."/>
      <w:lvlJc w:val="left"/>
      <w:pPr>
        <w:ind w:left="453" w:hanging="360"/>
      </w:pPr>
      <w:rPr>
        <w:rFonts w:hint="default"/>
        <w:b/>
      </w:rPr>
    </w:lvl>
    <w:lvl w:ilvl="1">
      <w:start w:val="1"/>
      <w:numFmt w:val="decimal"/>
      <w:isLgl/>
      <w:lvlText w:val="%1.%2."/>
      <w:lvlJc w:val="left"/>
      <w:pPr>
        <w:ind w:left="453" w:hanging="360"/>
      </w:pPr>
      <w:rPr>
        <w:rFonts w:hint="default"/>
        <w:b w:val="0"/>
      </w:rPr>
    </w:lvl>
    <w:lvl w:ilvl="2">
      <w:start w:val="1"/>
      <w:numFmt w:val="decimal"/>
      <w:isLgl/>
      <w:lvlText w:val="%1.%2.%3."/>
      <w:lvlJc w:val="left"/>
      <w:pPr>
        <w:ind w:left="813"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173" w:hanging="1080"/>
      </w:pPr>
      <w:rPr>
        <w:rFonts w:hint="default"/>
      </w:rPr>
    </w:lvl>
    <w:lvl w:ilvl="5">
      <w:start w:val="1"/>
      <w:numFmt w:val="decimal"/>
      <w:isLgl/>
      <w:lvlText w:val="%1.%2.%3.%4.%5.%6."/>
      <w:lvlJc w:val="left"/>
      <w:pPr>
        <w:ind w:left="1173" w:hanging="1080"/>
      </w:pPr>
      <w:rPr>
        <w:rFonts w:hint="default"/>
      </w:rPr>
    </w:lvl>
    <w:lvl w:ilvl="6">
      <w:start w:val="1"/>
      <w:numFmt w:val="decimal"/>
      <w:isLgl/>
      <w:lvlText w:val="%1.%2.%3.%4.%5.%6.%7."/>
      <w:lvlJc w:val="left"/>
      <w:pPr>
        <w:ind w:left="1533" w:hanging="1440"/>
      </w:pPr>
      <w:rPr>
        <w:rFonts w:hint="default"/>
      </w:rPr>
    </w:lvl>
    <w:lvl w:ilvl="7">
      <w:start w:val="1"/>
      <w:numFmt w:val="decimal"/>
      <w:isLgl/>
      <w:lvlText w:val="%1.%2.%3.%4.%5.%6.%7.%8."/>
      <w:lvlJc w:val="left"/>
      <w:pPr>
        <w:ind w:left="1533" w:hanging="1440"/>
      </w:pPr>
      <w:rPr>
        <w:rFonts w:hint="default"/>
      </w:rPr>
    </w:lvl>
    <w:lvl w:ilvl="8">
      <w:start w:val="1"/>
      <w:numFmt w:val="decimal"/>
      <w:isLgl/>
      <w:lvlText w:val="%1.%2.%3.%4.%5.%6.%7.%8.%9."/>
      <w:lvlJc w:val="left"/>
      <w:pPr>
        <w:ind w:left="1893" w:hanging="1800"/>
      </w:pPr>
      <w:rPr>
        <w:rFonts w:hint="default"/>
      </w:rPr>
    </w:lvl>
  </w:abstractNum>
  <w:abstractNum w:abstractNumId="13">
    <w:nsid w:val="67753A37"/>
    <w:multiLevelType w:val="multilevel"/>
    <w:tmpl w:val="C72C7CC6"/>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E0C14EB"/>
    <w:multiLevelType w:val="multilevel"/>
    <w:tmpl w:val="45728FA0"/>
    <w:lvl w:ilvl="0">
      <w:start w:val="2"/>
      <w:numFmt w:val="decimal"/>
      <w:lvlText w:val="5.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E3A68F9"/>
    <w:multiLevelType w:val="hybridMultilevel"/>
    <w:tmpl w:val="DA9063EA"/>
    <w:lvl w:ilvl="0" w:tplc="F98888A6">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7D2C5AE7"/>
    <w:multiLevelType w:val="multilevel"/>
    <w:tmpl w:val="3D06663A"/>
    <w:lvl w:ilvl="0">
      <w:start w:val="5"/>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5"/>
  </w:num>
  <w:num w:numId="3">
    <w:abstractNumId w:val="7"/>
  </w:num>
  <w:num w:numId="4">
    <w:abstractNumId w:val="9"/>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4"/>
    <w:lvlOverride w:ilvl="0">
      <w:startOverride w:val="2"/>
    </w:lvlOverride>
    <w:lvlOverride w:ilvl="1"/>
    <w:lvlOverride w:ilvl="2"/>
    <w:lvlOverride w:ilvl="3"/>
    <w:lvlOverride w:ilvl="4"/>
    <w:lvlOverride w:ilvl="5"/>
    <w:lvlOverride w:ilvl="6"/>
    <w:lvlOverride w:ilvl="7"/>
    <w:lvlOverride w:ilvl="8"/>
  </w:num>
  <w:num w:numId="7">
    <w:abstractNumId w:val="5"/>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4"/>
    </w:lvlOverride>
    <w:lvlOverride w:ilvl="1"/>
    <w:lvlOverride w:ilvl="2"/>
    <w:lvlOverride w:ilvl="3"/>
    <w:lvlOverride w:ilvl="4"/>
    <w:lvlOverride w:ilvl="5"/>
    <w:lvlOverride w:ilvl="6"/>
    <w:lvlOverride w:ilvl="7"/>
    <w:lvlOverride w:ilvl="8"/>
  </w:num>
  <w:num w:numId="10">
    <w:abstractNumId w:val="16"/>
    <w:lvlOverride w:ilvl="0">
      <w:startOverride w:val="5"/>
    </w:lvlOverride>
    <w:lvlOverride w:ilvl="1"/>
    <w:lvlOverride w:ilvl="2"/>
    <w:lvlOverride w:ilvl="3"/>
    <w:lvlOverride w:ilvl="4"/>
    <w:lvlOverride w:ilvl="5"/>
    <w:lvlOverride w:ilvl="6"/>
    <w:lvlOverride w:ilvl="7"/>
    <w:lvlOverride w:ilvl="8"/>
  </w:num>
  <w:num w:numId="11">
    <w:abstractNumId w:val="11"/>
  </w:num>
  <w:num w:numId="12">
    <w:abstractNumId w:val="1"/>
  </w:num>
  <w:num w:numId="13">
    <w:abstractNumId w:val="4"/>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7"/>
    <w:rsid w:val="000243E9"/>
    <w:rsid w:val="0003413C"/>
    <w:rsid w:val="00037D35"/>
    <w:rsid w:val="00057F6A"/>
    <w:rsid w:val="00072723"/>
    <w:rsid w:val="0009427A"/>
    <w:rsid w:val="000A4936"/>
    <w:rsid w:val="000B273F"/>
    <w:rsid w:val="000C01E9"/>
    <w:rsid w:val="000C6478"/>
    <w:rsid w:val="000C6F3C"/>
    <w:rsid w:val="000C7000"/>
    <w:rsid w:val="000D0942"/>
    <w:rsid w:val="000F0428"/>
    <w:rsid w:val="000F2572"/>
    <w:rsid w:val="000F5393"/>
    <w:rsid w:val="000F6C21"/>
    <w:rsid w:val="00111456"/>
    <w:rsid w:val="0014779E"/>
    <w:rsid w:val="001538BC"/>
    <w:rsid w:val="00173C3D"/>
    <w:rsid w:val="00186038"/>
    <w:rsid w:val="00187E43"/>
    <w:rsid w:val="001A490F"/>
    <w:rsid w:val="001C1E76"/>
    <w:rsid w:val="001C2B6E"/>
    <w:rsid w:val="001D6BD0"/>
    <w:rsid w:val="001E31E1"/>
    <w:rsid w:val="001E3FB2"/>
    <w:rsid w:val="0020274F"/>
    <w:rsid w:val="0021195B"/>
    <w:rsid w:val="0021643A"/>
    <w:rsid w:val="00221E7D"/>
    <w:rsid w:val="00224D1D"/>
    <w:rsid w:val="00254F83"/>
    <w:rsid w:val="00262333"/>
    <w:rsid w:val="00266417"/>
    <w:rsid w:val="00284ED8"/>
    <w:rsid w:val="002916BD"/>
    <w:rsid w:val="00295641"/>
    <w:rsid w:val="002B1680"/>
    <w:rsid w:val="002B5CCA"/>
    <w:rsid w:val="002B69C2"/>
    <w:rsid w:val="002C18B6"/>
    <w:rsid w:val="002C61B0"/>
    <w:rsid w:val="002D1E09"/>
    <w:rsid w:val="002E1D37"/>
    <w:rsid w:val="00310347"/>
    <w:rsid w:val="00310867"/>
    <w:rsid w:val="00316DFE"/>
    <w:rsid w:val="00353ECB"/>
    <w:rsid w:val="00363323"/>
    <w:rsid w:val="003646AA"/>
    <w:rsid w:val="00387333"/>
    <w:rsid w:val="00397147"/>
    <w:rsid w:val="003B582F"/>
    <w:rsid w:val="003C7C54"/>
    <w:rsid w:val="003D211D"/>
    <w:rsid w:val="003E6499"/>
    <w:rsid w:val="003F4BDF"/>
    <w:rsid w:val="003F505D"/>
    <w:rsid w:val="0040410E"/>
    <w:rsid w:val="004179B9"/>
    <w:rsid w:val="004232CE"/>
    <w:rsid w:val="004304E9"/>
    <w:rsid w:val="00431BE9"/>
    <w:rsid w:val="00442089"/>
    <w:rsid w:val="00453CD3"/>
    <w:rsid w:val="004604ED"/>
    <w:rsid w:val="00466CF7"/>
    <w:rsid w:val="00481C95"/>
    <w:rsid w:val="004A3B0A"/>
    <w:rsid w:val="004A4051"/>
    <w:rsid w:val="004A6319"/>
    <w:rsid w:val="004A78DC"/>
    <w:rsid w:val="004C116E"/>
    <w:rsid w:val="004C1AB2"/>
    <w:rsid w:val="004C25E7"/>
    <w:rsid w:val="005046A5"/>
    <w:rsid w:val="00532E29"/>
    <w:rsid w:val="00540172"/>
    <w:rsid w:val="005436E9"/>
    <w:rsid w:val="0056022E"/>
    <w:rsid w:val="00562F32"/>
    <w:rsid w:val="00570370"/>
    <w:rsid w:val="005A161B"/>
    <w:rsid w:val="005C35E7"/>
    <w:rsid w:val="005F328F"/>
    <w:rsid w:val="005F4A83"/>
    <w:rsid w:val="00656F75"/>
    <w:rsid w:val="00685A1D"/>
    <w:rsid w:val="006A1F16"/>
    <w:rsid w:val="006A4793"/>
    <w:rsid w:val="006B5966"/>
    <w:rsid w:val="006D7DF8"/>
    <w:rsid w:val="006F5BE3"/>
    <w:rsid w:val="0070459B"/>
    <w:rsid w:val="007079B1"/>
    <w:rsid w:val="00721129"/>
    <w:rsid w:val="00723048"/>
    <w:rsid w:val="00731A41"/>
    <w:rsid w:val="00742A81"/>
    <w:rsid w:val="00777773"/>
    <w:rsid w:val="00780B94"/>
    <w:rsid w:val="007857E2"/>
    <w:rsid w:val="00796D4A"/>
    <w:rsid w:val="007A5D26"/>
    <w:rsid w:val="007A5DB8"/>
    <w:rsid w:val="007B0D1D"/>
    <w:rsid w:val="007D7953"/>
    <w:rsid w:val="007E28AA"/>
    <w:rsid w:val="007F1662"/>
    <w:rsid w:val="007F7A42"/>
    <w:rsid w:val="008343A7"/>
    <w:rsid w:val="00846647"/>
    <w:rsid w:val="008641E1"/>
    <w:rsid w:val="008677C9"/>
    <w:rsid w:val="00885119"/>
    <w:rsid w:val="0088512D"/>
    <w:rsid w:val="00887934"/>
    <w:rsid w:val="00892D5F"/>
    <w:rsid w:val="008D6168"/>
    <w:rsid w:val="00902CDD"/>
    <w:rsid w:val="0090727C"/>
    <w:rsid w:val="00917489"/>
    <w:rsid w:val="0095050F"/>
    <w:rsid w:val="009748D3"/>
    <w:rsid w:val="009820DE"/>
    <w:rsid w:val="00986F4E"/>
    <w:rsid w:val="00992E60"/>
    <w:rsid w:val="00993355"/>
    <w:rsid w:val="009A5DA2"/>
    <w:rsid w:val="009B2353"/>
    <w:rsid w:val="009B4CC0"/>
    <w:rsid w:val="009B784E"/>
    <w:rsid w:val="009C05FB"/>
    <w:rsid w:val="009D14D7"/>
    <w:rsid w:val="009E1B5C"/>
    <w:rsid w:val="00A11A4B"/>
    <w:rsid w:val="00A14290"/>
    <w:rsid w:val="00A16B78"/>
    <w:rsid w:val="00A33EDD"/>
    <w:rsid w:val="00A41C0D"/>
    <w:rsid w:val="00A443D7"/>
    <w:rsid w:val="00A566D2"/>
    <w:rsid w:val="00A61C62"/>
    <w:rsid w:val="00A946BA"/>
    <w:rsid w:val="00AB2698"/>
    <w:rsid w:val="00AB42D3"/>
    <w:rsid w:val="00AB696C"/>
    <w:rsid w:val="00AD69A8"/>
    <w:rsid w:val="00AD7EA9"/>
    <w:rsid w:val="00AF1E5C"/>
    <w:rsid w:val="00AF44C6"/>
    <w:rsid w:val="00AF739B"/>
    <w:rsid w:val="00B04775"/>
    <w:rsid w:val="00B302D7"/>
    <w:rsid w:val="00B32CFF"/>
    <w:rsid w:val="00B6582E"/>
    <w:rsid w:val="00B86AA5"/>
    <w:rsid w:val="00B90A0B"/>
    <w:rsid w:val="00B950BF"/>
    <w:rsid w:val="00B961EC"/>
    <w:rsid w:val="00B97B86"/>
    <w:rsid w:val="00BA46FE"/>
    <w:rsid w:val="00BC24CE"/>
    <w:rsid w:val="00BC5C37"/>
    <w:rsid w:val="00BD6BFF"/>
    <w:rsid w:val="00BD7E36"/>
    <w:rsid w:val="00BF1A28"/>
    <w:rsid w:val="00BF438D"/>
    <w:rsid w:val="00BF7195"/>
    <w:rsid w:val="00C0265C"/>
    <w:rsid w:val="00C11CAE"/>
    <w:rsid w:val="00C42A7E"/>
    <w:rsid w:val="00C45E8C"/>
    <w:rsid w:val="00C50DDC"/>
    <w:rsid w:val="00C71A3A"/>
    <w:rsid w:val="00C867E2"/>
    <w:rsid w:val="00C90666"/>
    <w:rsid w:val="00C976D3"/>
    <w:rsid w:val="00CA2EFB"/>
    <w:rsid w:val="00CA303C"/>
    <w:rsid w:val="00CB2E90"/>
    <w:rsid w:val="00CB6EBA"/>
    <w:rsid w:val="00CD623F"/>
    <w:rsid w:val="00D00576"/>
    <w:rsid w:val="00D01069"/>
    <w:rsid w:val="00D0373D"/>
    <w:rsid w:val="00D1127A"/>
    <w:rsid w:val="00D13CD8"/>
    <w:rsid w:val="00D2220F"/>
    <w:rsid w:val="00D3778E"/>
    <w:rsid w:val="00D45D1B"/>
    <w:rsid w:val="00D471A6"/>
    <w:rsid w:val="00D50324"/>
    <w:rsid w:val="00D8648E"/>
    <w:rsid w:val="00D92EEE"/>
    <w:rsid w:val="00D95E03"/>
    <w:rsid w:val="00DA3B75"/>
    <w:rsid w:val="00DB4637"/>
    <w:rsid w:val="00DB6236"/>
    <w:rsid w:val="00DC12D4"/>
    <w:rsid w:val="00DC4BC5"/>
    <w:rsid w:val="00DE0B3D"/>
    <w:rsid w:val="00DF7AF3"/>
    <w:rsid w:val="00E31B6E"/>
    <w:rsid w:val="00E404F1"/>
    <w:rsid w:val="00E42719"/>
    <w:rsid w:val="00E47DD4"/>
    <w:rsid w:val="00E509A3"/>
    <w:rsid w:val="00E5584C"/>
    <w:rsid w:val="00E604E8"/>
    <w:rsid w:val="00ED1CF2"/>
    <w:rsid w:val="00ED6B1A"/>
    <w:rsid w:val="00ED7468"/>
    <w:rsid w:val="00EF4AEF"/>
    <w:rsid w:val="00F25E26"/>
    <w:rsid w:val="00F26A4D"/>
    <w:rsid w:val="00F32A8C"/>
    <w:rsid w:val="00F3344B"/>
    <w:rsid w:val="00F37AEE"/>
    <w:rsid w:val="00F44BBF"/>
    <w:rsid w:val="00F74662"/>
    <w:rsid w:val="00F8347D"/>
    <w:rsid w:val="00F86FB1"/>
    <w:rsid w:val="00F937EA"/>
    <w:rsid w:val="00FB19BE"/>
    <w:rsid w:val="00FC003A"/>
    <w:rsid w:val="00FD4A8E"/>
    <w:rsid w:val="00FE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0">
    <w:name w:val="Заголовок №1_"/>
    <w:basedOn w:val="a0"/>
    <w:link w:val="11"/>
    <w:locked/>
    <w:rsid w:val="001A490F"/>
    <w:rPr>
      <w:rFonts w:ascii="Times New Roman" w:eastAsia="Times New Roman" w:hAnsi="Times New Roman" w:cs="Times New Roman"/>
      <w:b/>
      <w:bCs/>
      <w:shd w:val="clear" w:color="auto" w:fill="FFFFFF"/>
    </w:rPr>
  </w:style>
  <w:style w:type="paragraph" w:customStyle="1" w:styleId="11">
    <w:name w:val="Заголовок №1"/>
    <w:basedOn w:val="a"/>
    <w:link w:val="10"/>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2">
    <w:name w:val="Заголовок №1 + Не полужирный"/>
    <w:basedOn w:val="10"/>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0"/>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37"/>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E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0"/>
    <w:link w:val="HTML"/>
    <w:uiPriority w:val="99"/>
    <w:rsid w:val="002E1D37"/>
    <w:rPr>
      <w:rFonts w:ascii="Courier New" w:eastAsia="Calibri" w:hAnsi="Courier New" w:cs="Times New Roman"/>
      <w:color w:val="000000"/>
      <w:sz w:val="18"/>
      <w:szCs w:val="18"/>
      <w:lang w:eastAsia="ru-RU"/>
    </w:rPr>
  </w:style>
  <w:style w:type="paragraph" w:styleId="a3">
    <w:name w:val="Balloon Text"/>
    <w:basedOn w:val="a"/>
    <w:link w:val="a4"/>
    <w:uiPriority w:val="99"/>
    <w:semiHidden/>
    <w:unhideWhenUsed/>
    <w:rsid w:val="00254F83"/>
    <w:rPr>
      <w:rFonts w:ascii="Segoe UI" w:hAnsi="Segoe UI" w:cs="Segoe UI"/>
      <w:sz w:val="18"/>
      <w:szCs w:val="18"/>
    </w:rPr>
  </w:style>
  <w:style w:type="character" w:customStyle="1" w:styleId="a4">
    <w:name w:val="Текст выноски Знак"/>
    <w:basedOn w:val="a0"/>
    <w:link w:val="a3"/>
    <w:uiPriority w:val="99"/>
    <w:semiHidden/>
    <w:rsid w:val="00254F83"/>
    <w:rPr>
      <w:rFonts w:ascii="Segoe UI" w:eastAsia="Times New Roman" w:hAnsi="Segoe UI" w:cs="Segoe UI"/>
      <w:sz w:val="18"/>
      <w:szCs w:val="18"/>
      <w:lang w:val="uk-UA" w:eastAsia="ru-RU"/>
    </w:rPr>
  </w:style>
  <w:style w:type="character" w:customStyle="1" w:styleId="a5">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950BF"/>
    <w:rPr>
      <w:rFonts w:ascii="Times New Roman" w:eastAsia="Times New Roman" w:hAnsi="Times New Roman" w:cs="Times New Roman"/>
      <w:sz w:val="24"/>
      <w:szCs w:val="24"/>
      <w:lang w:eastAsia="zh-CN"/>
    </w:rPr>
  </w:style>
  <w:style w:type="paragraph" w:styleId="a6">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nhideWhenUsed/>
    <w:qFormat/>
    <w:rsid w:val="00B950BF"/>
    <w:pPr>
      <w:suppressAutoHyphens/>
      <w:spacing w:before="280" w:after="280"/>
    </w:pPr>
    <w:rPr>
      <w:sz w:val="24"/>
      <w:szCs w:val="24"/>
      <w:lang w:val="ru-RU" w:eastAsia="zh-CN"/>
    </w:rPr>
  </w:style>
  <w:style w:type="character" w:styleId="a7">
    <w:name w:val="Strong"/>
    <w:basedOn w:val="a0"/>
    <w:qFormat/>
    <w:rsid w:val="00B950BF"/>
    <w:rPr>
      <w:b/>
      <w:bCs/>
    </w:rPr>
  </w:style>
  <w:style w:type="paragraph" w:styleId="a8">
    <w:name w:val="List Paragraph"/>
    <w:basedOn w:val="a"/>
    <w:uiPriority w:val="34"/>
    <w:qFormat/>
    <w:rsid w:val="00BF7195"/>
    <w:pPr>
      <w:suppressAutoHyphens/>
      <w:spacing w:after="200" w:line="276" w:lineRule="auto"/>
      <w:ind w:left="720"/>
      <w:contextualSpacing/>
    </w:pPr>
    <w:rPr>
      <w:rFonts w:ascii="Calibri" w:eastAsia="Calibri" w:hAnsi="Calibri"/>
      <w:sz w:val="22"/>
      <w:szCs w:val="22"/>
      <w:lang w:val="ru-RU" w:eastAsia="zh-CN"/>
    </w:rPr>
  </w:style>
  <w:style w:type="paragraph" w:customStyle="1" w:styleId="1">
    <w:name w:val="Без интервала1"/>
    <w:rsid w:val="00BF7195"/>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table" w:styleId="a9">
    <w:name w:val="Table Grid"/>
    <w:basedOn w:val="a1"/>
    <w:rsid w:val="00BF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BF7195"/>
    <w:pPr>
      <w:widowControl w:val="0"/>
      <w:autoSpaceDE w:val="0"/>
      <w:autoSpaceDN w:val="0"/>
      <w:adjustRightInd w:val="0"/>
      <w:spacing w:line="310" w:lineRule="exact"/>
      <w:jc w:val="center"/>
    </w:pPr>
    <w:rPr>
      <w:rFonts w:ascii="Franklin Gothic Medium" w:eastAsia="Calibri" w:hAnsi="Franklin Gothic Medium"/>
      <w:sz w:val="24"/>
      <w:szCs w:val="24"/>
      <w:lang w:val="ru-RU"/>
    </w:rPr>
  </w:style>
  <w:style w:type="paragraph" w:styleId="2">
    <w:name w:val="Body Text 2"/>
    <w:basedOn w:val="a"/>
    <w:link w:val="20"/>
    <w:uiPriority w:val="99"/>
    <w:unhideWhenUsed/>
    <w:rsid w:val="0088512D"/>
    <w:pPr>
      <w:spacing w:after="120" w:line="480" w:lineRule="auto"/>
    </w:pPr>
    <w:rPr>
      <w:sz w:val="24"/>
      <w:szCs w:val="24"/>
    </w:rPr>
  </w:style>
  <w:style w:type="character" w:customStyle="1" w:styleId="20">
    <w:name w:val="Основной текст 2 Знак"/>
    <w:basedOn w:val="a0"/>
    <w:link w:val="2"/>
    <w:uiPriority w:val="99"/>
    <w:rsid w:val="0088512D"/>
    <w:rPr>
      <w:rFonts w:ascii="Times New Roman" w:eastAsia="Times New Roman" w:hAnsi="Times New Roman" w:cs="Times New Roman"/>
      <w:sz w:val="24"/>
      <w:szCs w:val="24"/>
      <w:lang w:val="uk-UA" w:eastAsia="ru-RU"/>
    </w:rPr>
  </w:style>
  <w:style w:type="character" w:customStyle="1" w:styleId="copy-file-field">
    <w:name w:val="copy-file-field"/>
    <w:basedOn w:val="a0"/>
    <w:rsid w:val="0088512D"/>
  </w:style>
  <w:style w:type="character" w:styleId="aa">
    <w:name w:val="Hyperlink"/>
    <w:basedOn w:val="a0"/>
    <w:uiPriority w:val="99"/>
    <w:unhideWhenUsed/>
    <w:rsid w:val="0088512D"/>
    <w:rPr>
      <w:color w:val="0563C1" w:themeColor="hyperlink"/>
      <w:u w:val="single"/>
    </w:rPr>
  </w:style>
  <w:style w:type="character" w:customStyle="1" w:styleId="3">
    <w:name w:val="Основной текст (3)_"/>
    <w:basedOn w:val="a0"/>
    <w:link w:val="30"/>
    <w:locked/>
    <w:rsid w:val="001A490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A490F"/>
    <w:pPr>
      <w:widowControl w:val="0"/>
      <w:shd w:val="clear" w:color="auto" w:fill="FFFFFF"/>
      <w:spacing w:before="240" w:line="317" w:lineRule="exact"/>
      <w:jc w:val="both"/>
    </w:pPr>
    <w:rPr>
      <w:b/>
      <w:bCs/>
      <w:sz w:val="22"/>
      <w:szCs w:val="22"/>
      <w:lang w:val="ru-RU" w:eastAsia="en-US"/>
    </w:rPr>
  </w:style>
  <w:style w:type="character" w:customStyle="1" w:styleId="4Exact">
    <w:name w:val="Основной текст (4) Exact"/>
    <w:basedOn w:val="a0"/>
    <w:link w:val="4"/>
    <w:locked/>
    <w:rsid w:val="001A490F"/>
    <w:rPr>
      <w:rFonts w:ascii="Candara" w:eastAsia="Candara" w:hAnsi="Candara" w:cs="Candara"/>
      <w:spacing w:val="-10"/>
      <w:shd w:val="clear" w:color="auto" w:fill="FFFFFF"/>
    </w:rPr>
  </w:style>
  <w:style w:type="paragraph" w:customStyle="1" w:styleId="4">
    <w:name w:val="Основной текст (4)"/>
    <w:basedOn w:val="a"/>
    <w:link w:val="4Exact"/>
    <w:rsid w:val="001A490F"/>
    <w:pPr>
      <w:widowControl w:val="0"/>
      <w:shd w:val="clear" w:color="auto" w:fill="FFFFFF"/>
      <w:spacing w:line="0" w:lineRule="atLeast"/>
      <w:jc w:val="both"/>
    </w:pPr>
    <w:rPr>
      <w:rFonts w:ascii="Candara" w:eastAsia="Candara" w:hAnsi="Candara" w:cs="Candara"/>
      <w:spacing w:val="-10"/>
      <w:sz w:val="22"/>
      <w:szCs w:val="22"/>
      <w:lang w:val="ru-RU" w:eastAsia="en-US"/>
    </w:rPr>
  </w:style>
  <w:style w:type="character" w:customStyle="1" w:styleId="10">
    <w:name w:val="Заголовок №1_"/>
    <w:basedOn w:val="a0"/>
    <w:link w:val="11"/>
    <w:locked/>
    <w:rsid w:val="001A490F"/>
    <w:rPr>
      <w:rFonts w:ascii="Times New Roman" w:eastAsia="Times New Roman" w:hAnsi="Times New Roman" w:cs="Times New Roman"/>
      <w:b/>
      <w:bCs/>
      <w:shd w:val="clear" w:color="auto" w:fill="FFFFFF"/>
    </w:rPr>
  </w:style>
  <w:style w:type="paragraph" w:customStyle="1" w:styleId="11">
    <w:name w:val="Заголовок №1"/>
    <w:basedOn w:val="a"/>
    <w:link w:val="10"/>
    <w:rsid w:val="001A490F"/>
    <w:pPr>
      <w:widowControl w:val="0"/>
      <w:shd w:val="clear" w:color="auto" w:fill="FFFFFF"/>
      <w:spacing w:line="317" w:lineRule="exact"/>
      <w:jc w:val="center"/>
      <w:outlineLvl w:val="0"/>
    </w:pPr>
    <w:rPr>
      <w:b/>
      <w:bCs/>
      <w:sz w:val="22"/>
      <w:szCs w:val="22"/>
      <w:lang w:val="ru-RU" w:eastAsia="en-US"/>
    </w:rPr>
  </w:style>
  <w:style w:type="character" w:customStyle="1" w:styleId="2Exact">
    <w:name w:val="Основной текст (2) Exact"/>
    <w:basedOn w:val="a0"/>
    <w:rsid w:val="001A490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Exact">
    <w:name w:val="Основной текст (3) Exact"/>
    <w:basedOn w:val="a0"/>
    <w:rsid w:val="001A490F"/>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 + 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2">
    <w:name w:val="Заголовок №1 + Не полужирный"/>
    <w:basedOn w:val="10"/>
    <w:rsid w:val="001A49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a0"/>
    <w:rsid w:val="001A490F"/>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en-US" w:eastAsia="en-US" w:bidi="en-US"/>
    </w:rPr>
  </w:style>
  <w:style w:type="character" w:customStyle="1" w:styleId="211pt">
    <w:name w:val="Основной текст (2) + 11 pt"/>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28pt">
    <w:name w:val="Основной текст (2) + 8 pt"/>
    <w:aliases w:val="Полужирный"/>
    <w:basedOn w:val="a0"/>
    <w:rsid w:val="001A490F"/>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2">
    <w:name w:val="Основной текст (2)"/>
    <w:basedOn w:val="a0"/>
    <w:rsid w:val="001A490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3">
    <w:name w:val="Основной текст (2) + Курсив"/>
    <w:basedOn w:val="a0"/>
    <w:rsid w:val="001A49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Georgia">
    <w:name w:val="Заголовок №1 + Georgia"/>
    <w:aliases w:val="9,5 pt,Не полужирный,Интервал -2 pt"/>
    <w:basedOn w:val="10"/>
    <w:rsid w:val="001A490F"/>
    <w:rPr>
      <w:rFonts w:ascii="Georgia" w:eastAsia="Georgia" w:hAnsi="Georgia" w:cs="Georgia"/>
      <w:b/>
      <w:bCs/>
      <w:color w:val="000000"/>
      <w:spacing w:val="-40"/>
      <w:w w:val="100"/>
      <w:position w:val="0"/>
      <w:sz w:val="19"/>
      <w:szCs w:val="19"/>
      <w:shd w:val="clear" w:color="auto" w:fill="FFFFFF"/>
      <w:lang w:val="ru-RU" w:eastAsia="ru-RU" w:bidi="ru-RU"/>
    </w:rPr>
  </w:style>
  <w:style w:type="character" w:customStyle="1" w:styleId="5">
    <w:name w:val="Знак5 Знак Знак"/>
    <w:aliases w:val=" Знак5 Знак1"/>
    <w:locked/>
    <w:rsid w:val="00DF7AF3"/>
    <w:rPr>
      <w:rFonts w:ascii="Times New Roman" w:eastAsia="Arial Unicode MS" w:hAnsi="Times New Roman" w:cs="Times New Roman"/>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115">
      <w:bodyDiv w:val="1"/>
      <w:marLeft w:val="0"/>
      <w:marRight w:val="0"/>
      <w:marTop w:val="0"/>
      <w:marBottom w:val="0"/>
      <w:divBdr>
        <w:top w:val="none" w:sz="0" w:space="0" w:color="auto"/>
        <w:left w:val="none" w:sz="0" w:space="0" w:color="auto"/>
        <w:bottom w:val="none" w:sz="0" w:space="0" w:color="auto"/>
        <w:right w:val="none" w:sz="0" w:space="0" w:color="auto"/>
      </w:divBdr>
    </w:div>
    <w:div w:id="92405964">
      <w:bodyDiv w:val="1"/>
      <w:marLeft w:val="0"/>
      <w:marRight w:val="0"/>
      <w:marTop w:val="0"/>
      <w:marBottom w:val="0"/>
      <w:divBdr>
        <w:top w:val="none" w:sz="0" w:space="0" w:color="auto"/>
        <w:left w:val="none" w:sz="0" w:space="0" w:color="auto"/>
        <w:bottom w:val="none" w:sz="0" w:space="0" w:color="auto"/>
        <w:right w:val="none" w:sz="0" w:space="0" w:color="auto"/>
      </w:divBdr>
    </w:div>
    <w:div w:id="537015269">
      <w:bodyDiv w:val="1"/>
      <w:marLeft w:val="0"/>
      <w:marRight w:val="0"/>
      <w:marTop w:val="0"/>
      <w:marBottom w:val="0"/>
      <w:divBdr>
        <w:top w:val="none" w:sz="0" w:space="0" w:color="auto"/>
        <w:left w:val="none" w:sz="0" w:space="0" w:color="auto"/>
        <w:bottom w:val="none" w:sz="0" w:space="0" w:color="auto"/>
        <w:right w:val="none" w:sz="0" w:space="0" w:color="auto"/>
      </w:divBdr>
    </w:div>
    <w:div w:id="586965480">
      <w:bodyDiv w:val="1"/>
      <w:marLeft w:val="0"/>
      <w:marRight w:val="0"/>
      <w:marTop w:val="0"/>
      <w:marBottom w:val="0"/>
      <w:divBdr>
        <w:top w:val="none" w:sz="0" w:space="0" w:color="auto"/>
        <w:left w:val="none" w:sz="0" w:space="0" w:color="auto"/>
        <w:bottom w:val="none" w:sz="0" w:space="0" w:color="auto"/>
        <w:right w:val="none" w:sz="0" w:space="0" w:color="auto"/>
      </w:divBdr>
    </w:div>
    <w:div w:id="895433558">
      <w:bodyDiv w:val="1"/>
      <w:marLeft w:val="0"/>
      <w:marRight w:val="0"/>
      <w:marTop w:val="0"/>
      <w:marBottom w:val="0"/>
      <w:divBdr>
        <w:top w:val="none" w:sz="0" w:space="0" w:color="auto"/>
        <w:left w:val="none" w:sz="0" w:space="0" w:color="auto"/>
        <w:bottom w:val="none" w:sz="0" w:space="0" w:color="auto"/>
        <w:right w:val="none" w:sz="0" w:space="0" w:color="auto"/>
      </w:divBdr>
    </w:div>
    <w:div w:id="910234630">
      <w:bodyDiv w:val="1"/>
      <w:marLeft w:val="0"/>
      <w:marRight w:val="0"/>
      <w:marTop w:val="0"/>
      <w:marBottom w:val="0"/>
      <w:divBdr>
        <w:top w:val="none" w:sz="0" w:space="0" w:color="auto"/>
        <w:left w:val="none" w:sz="0" w:space="0" w:color="auto"/>
        <w:bottom w:val="none" w:sz="0" w:space="0" w:color="auto"/>
        <w:right w:val="none" w:sz="0" w:space="0" w:color="auto"/>
      </w:divBdr>
    </w:div>
    <w:div w:id="971059574">
      <w:bodyDiv w:val="1"/>
      <w:marLeft w:val="0"/>
      <w:marRight w:val="0"/>
      <w:marTop w:val="0"/>
      <w:marBottom w:val="0"/>
      <w:divBdr>
        <w:top w:val="none" w:sz="0" w:space="0" w:color="auto"/>
        <w:left w:val="none" w:sz="0" w:space="0" w:color="auto"/>
        <w:bottom w:val="none" w:sz="0" w:space="0" w:color="auto"/>
        <w:right w:val="none" w:sz="0" w:space="0" w:color="auto"/>
      </w:divBdr>
    </w:div>
    <w:div w:id="1102267297">
      <w:bodyDiv w:val="1"/>
      <w:marLeft w:val="0"/>
      <w:marRight w:val="0"/>
      <w:marTop w:val="0"/>
      <w:marBottom w:val="0"/>
      <w:divBdr>
        <w:top w:val="none" w:sz="0" w:space="0" w:color="auto"/>
        <w:left w:val="none" w:sz="0" w:space="0" w:color="auto"/>
        <w:bottom w:val="none" w:sz="0" w:space="0" w:color="auto"/>
        <w:right w:val="none" w:sz="0" w:space="0" w:color="auto"/>
      </w:divBdr>
    </w:div>
    <w:div w:id="1261063495">
      <w:bodyDiv w:val="1"/>
      <w:marLeft w:val="0"/>
      <w:marRight w:val="0"/>
      <w:marTop w:val="0"/>
      <w:marBottom w:val="0"/>
      <w:divBdr>
        <w:top w:val="none" w:sz="0" w:space="0" w:color="auto"/>
        <w:left w:val="none" w:sz="0" w:space="0" w:color="auto"/>
        <w:bottom w:val="none" w:sz="0" w:space="0" w:color="auto"/>
        <w:right w:val="none" w:sz="0" w:space="0" w:color="auto"/>
      </w:divBdr>
    </w:div>
    <w:div w:id="1434083815">
      <w:bodyDiv w:val="1"/>
      <w:marLeft w:val="0"/>
      <w:marRight w:val="0"/>
      <w:marTop w:val="0"/>
      <w:marBottom w:val="0"/>
      <w:divBdr>
        <w:top w:val="none" w:sz="0" w:space="0" w:color="auto"/>
        <w:left w:val="none" w:sz="0" w:space="0" w:color="auto"/>
        <w:bottom w:val="none" w:sz="0" w:space="0" w:color="auto"/>
        <w:right w:val="none" w:sz="0" w:space="0" w:color="auto"/>
      </w:divBdr>
    </w:div>
    <w:div w:id="1465348017">
      <w:bodyDiv w:val="1"/>
      <w:marLeft w:val="0"/>
      <w:marRight w:val="0"/>
      <w:marTop w:val="0"/>
      <w:marBottom w:val="0"/>
      <w:divBdr>
        <w:top w:val="none" w:sz="0" w:space="0" w:color="auto"/>
        <w:left w:val="none" w:sz="0" w:space="0" w:color="auto"/>
        <w:bottom w:val="none" w:sz="0" w:space="0" w:color="auto"/>
        <w:right w:val="none" w:sz="0" w:space="0" w:color="auto"/>
      </w:divBdr>
    </w:div>
    <w:div w:id="1570727087">
      <w:bodyDiv w:val="1"/>
      <w:marLeft w:val="0"/>
      <w:marRight w:val="0"/>
      <w:marTop w:val="0"/>
      <w:marBottom w:val="0"/>
      <w:divBdr>
        <w:top w:val="none" w:sz="0" w:space="0" w:color="auto"/>
        <w:left w:val="none" w:sz="0" w:space="0" w:color="auto"/>
        <w:bottom w:val="none" w:sz="0" w:space="0" w:color="auto"/>
        <w:right w:val="none" w:sz="0" w:space="0" w:color="auto"/>
      </w:divBdr>
    </w:div>
    <w:div w:id="1591353019">
      <w:bodyDiv w:val="1"/>
      <w:marLeft w:val="0"/>
      <w:marRight w:val="0"/>
      <w:marTop w:val="0"/>
      <w:marBottom w:val="0"/>
      <w:divBdr>
        <w:top w:val="none" w:sz="0" w:space="0" w:color="auto"/>
        <w:left w:val="none" w:sz="0" w:space="0" w:color="auto"/>
        <w:bottom w:val="none" w:sz="0" w:space="0" w:color="auto"/>
        <w:right w:val="none" w:sz="0" w:space="0" w:color="auto"/>
      </w:divBdr>
    </w:div>
    <w:div w:id="1882664825">
      <w:bodyDiv w:val="1"/>
      <w:marLeft w:val="0"/>
      <w:marRight w:val="0"/>
      <w:marTop w:val="0"/>
      <w:marBottom w:val="0"/>
      <w:divBdr>
        <w:top w:val="none" w:sz="0" w:space="0" w:color="auto"/>
        <w:left w:val="none" w:sz="0" w:space="0" w:color="auto"/>
        <w:bottom w:val="none" w:sz="0" w:space="0" w:color="auto"/>
        <w:right w:val="none" w:sz="0" w:space="0" w:color="auto"/>
      </w:divBdr>
    </w:div>
    <w:div w:id="1991278321">
      <w:bodyDiv w:val="1"/>
      <w:marLeft w:val="0"/>
      <w:marRight w:val="0"/>
      <w:marTop w:val="0"/>
      <w:marBottom w:val="0"/>
      <w:divBdr>
        <w:top w:val="none" w:sz="0" w:space="0" w:color="auto"/>
        <w:left w:val="none" w:sz="0" w:space="0" w:color="auto"/>
        <w:bottom w:val="none" w:sz="0" w:space="0" w:color="auto"/>
        <w:right w:val="none" w:sz="0" w:space="0" w:color="auto"/>
      </w:divBdr>
    </w:div>
    <w:div w:id="2054848083">
      <w:bodyDiv w:val="1"/>
      <w:marLeft w:val="0"/>
      <w:marRight w:val="0"/>
      <w:marTop w:val="0"/>
      <w:marBottom w:val="0"/>
      <w:divBdr>
        <w:top w:val="none" w:sz="0" w:space="0" w:color="auto"/>
        <w:left w:val="none" w:sz="0" w:space="0" w:color="auto"/>
        <w:bottom w:val="none" w:sz="0" w:space="0" w:color="auto"/>
        <w:right w:val="none" w:sz="0" w:space="0" w:color="auto"/>
      </w:divBdr>
    </w:div>
    <w:div w:id="20950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658F-1E34-402B-818D-F68FC2B6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2703</Words>
  <Characters>1541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2020-07-24T06:00:00Z</cp:lastPrinted>
  <dcterms:created xsi:type="dcterms:W3CDTF">2020-07-20T10:43:00Z</dcterms:created>
  <dcterms:modified xsi:type="dcterms:W3CDTF">2020-07-24T06:10:00Z</dcterms:modified>
</cp:coreProperties>
</file>