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F9" w:rsidRPr="00CA5395" w:rsidRDefault="005627F9" w:rsidP="005627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ПРОТОКОЛ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 38/1</w:t>
      </w:r>
    </w:p>
    <w:p w:rsidR="005627F9" w:rsidRPr="00CA5395" w:rsidRDefault="005627F9" w:rsidP="005627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проведення переговорів між </w:t>
      </w:r>
    </w:p>
    <w:p w:rsidR="005627F9" w:rsidRDefault="005627F9" w:rsidP="005627F9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caps/>
          <w:sz w:val="26"/>
          <w:szCs w:val="26"/>
          <w:lang w:val="uk-UA"/>
        </w:rPr>
        <w:t xml:space="preserve">Інститутом історії УкраЇни </w:t>
      </w:r>
      <w:r>
        <w:rPr>
          <w:rFonts w:ascii="Times New Roman" w:hAnsi="Times New Roman"/>
          <w:b/>
          <w:caps/>
          <w:sz w:val="26"/>
          <w:szCs w:val="26"/>
          <w:lang w:val="uk-UA"/>
        </w:rPr>
        <w:t>НАН</w:t>
      </w:r>
      <w:r w:rsidRPr="00CA5395">
        <w:rPr>
          <w:rFonts w:ascii="Times New Roman" w:hAnsi="Times New Roman"/>
          <w:b/>
          <w:caps/>
          <w:sz w:val="26"/>
          <w:szCs w:val="26"/>
          <w:lang w:val="uk-UA"/>
        </w:rPr>
        <w:t xml:space="preserve"> України</w:t>
      </w:r>
      <w:r>
        <w:rPr>
          <w:rFonts w:ascii="Times New Roman" w:hAnsi="Times New Roman"/>
          <w:b/>
          <w:caps/>
          <w:sz w:val="26"/>
          <w:szCs w:val="26"/>
          <w:lang w:val="uk-UA"/>
        </w:rPr>
        <w:t xml:space="preserve"> </w:t>
      </w:r>
    </w:p>
    <w:p w:rsidR="005627F9" w:rsidRPr="00CA5395" w:rsidRDefault="005627F9" w:rsidP="005627F9">
      <w:pPr>
        <w:spacing w:after="0" w:line="240" w:lineRule="auto"/>
        <w:ind w:left="4820" w:hanging="48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caps/>
          <w:sz w:val="26"/>
          <w:szCs w:val="26"/>
          <w:lang w:val="uk-UA"/>
        </w:rPr>
        <w:t xml:space="preserve">та </w:t>
      </w: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627F9" w:rsidRPr="00CA5395" w:rsidRDefault="005627F9" w:rsidP="005627F9">
      <w:pPr>
        <w:spacing w:after="0" w:line="240" w:lineRule="auto"/>
        <w:ind w:left="4820" w:hanging="4820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щодо закупівлі за предметом код 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 «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CA539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«</w:t>
      </w:r>
      <w:r w:rsidRPr="00CA5395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>
        <w:rPr>
          <w:rFonts w:ascii="Times New Roman" w:hAnsi="Times New Roman"/>
          <w:sz w:val="26"/>
          <w:szCs w:val="26"/>
          <w:u w:val="single"/>
          <w:lang w:val="uk-UA"/>
        </w:rPr>
        <w:t>8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CA5395">
        <w:rPr>
          <w:rFonts w:ascii="Times New Roman" w:hAnsi="Times New Roman"/>
          <w:sz w:val="26"/>
          <w:szCs w:val="26"/>
          <w:u w:val="single"/>
          <w:lang w:val="uk-UA"/>
        </w:rPr>
        <w:t>травня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20</w:t>
      </w:r>
      <w:r w:rsidRPr="00CA5395">
        <w:rPr>
          <w:rFonts w:ascii="Times New Roman" w:hAnsi="Times New Roman"/>
          <w:sz w:val="26"/>
          <w:szCs w:val="26"/>
          <w:u w:val="single"/>
          <w:lang w:val="uk-UA"/>
        </w:rPr>
        <w:t>21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року   час </w:t>
      </w:r>
      <w:r w:rsidRPr="00CA5395">
        <w:rPr>
          <w:rFonts w:ascii="Times New Roman" w:hAnsi="Times New Roman"/>
          <w:sz w:val="26"/>
          <w:szCs w:val="26"/>
          <w:u w:val="single"/>
          <w:lang w:val="uk-UA"/>
        </w:rPr>
        <w:t>11.00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  м. Київ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ПРИСУТНІ: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left="360" w:hanging="360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Від Замовника: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Голова тендерного  комітету                                                               Г.В.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Боряк</w:t>
      </w:r>
      <w:proofErr w:type="spellEnd"/>
    </w:p>
    <w:p w:rsidR="005627F9" w:rsidRPr="00CA5395" w:rsidRDefault="005627F9" w:rsidP="005627F9">
      <w:pPr>
        <w:tabs>
          <w:tab w:val="left" w:pos="807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Заступник голови тендерного комітету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bookmarkStart w:id="0" w:name="_GoBack"/>
      <w:bookmarkEnd w:id="0"/>
      <w:r w:rsidRPr="00CA5395">
        <w:rPr>
          <w:rFonts w:ascii="Times New Roman" w:hAnsi="Times New Roman"/>
          <w:sz w:val="26"/>
          <w:szCs w:val="26"/>
          <w:lang w:val="uk-UA"/>
        </w:rPr>
        <w:t xml:space="preserve">М.П.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Рудь</w:t>
      </w:r>
      <w:proofErr w:type="spellEnd"/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Секретар тендерного  комітету                                                           О.О.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Артамонов</w:t>
      </w:r>
      <w:proofErr w:type="spellEnd"/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Члени  тендерного комітету: 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Л.О. Захарова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О.О. Маєвський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Від Учасника: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1.Представник 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Всього –  1 (одна) особа.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ПОРЯДОК ДЕННИЙ: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Розгляд питання щодо закупівлі за предметом код 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–«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CA5395">
        <w:rPr>
          <w:rFonts w:ascii="Times New Roman" w:hAnsi="Times New Roman"/>
          <w:b/>
          <w:bCs/>
          <w:sz w:val="26"/>
          <w:szCs w:val="26"/>
          <w:lang w:val="uk-UA"/>
        </w:rPr>
        <w:t xml:space="preserve">, </w:t>
      </w:r>
      <w:r w:rsidRPr="00CA5395">
        <w:rPr>
          <w:rFonts w:ascii="Times New Roman" w:hAnsi="Times New Roman"/>
          <w:sz w:val="26"/>
          <w:szCs w:val="26"/>
          <w:lang w:val="uk-UA"/>
        </w:rPr>
        <w:t>із застосуванням переговорної процедури закупівлі.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СЛУХАЛИ:</w:t>
      </w:r>
    </w:p>
    <w:p w:rsidR="005627F9" w:rsidRPr="00CA5395" w:rsidRDefault="005627F9" w:rsidP="005627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Відповідно до п. 1 р.2 ст. 40 Закону України «Про  публічні закупівлі», а саме: якщо було двічі відмінено процедуру відкритих торгів через відсутність достатньої кількості тендерних пропозицій, визначеної цим Законом – для забезпечення безперебійної роботи та поставлених завдань 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Інститутом історії України Національної академії наук України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 2021 рік,  було прийнято рішення про застосування переговорної процедури закупівлі.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Для проведення переговорів </w:t>
      </w: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потрібно надати </w:t>
      </w:r>
      <w:r>
        <w:rPr>
          <w:rFonts w:ascii="Times New Roman" w:hAnsi="Times New Roman"/>
          <w:sz w:val="26"/>
          <w:szCs w:val="26"/>
          <w:lang w:val="uk-UA"/>
        </w:rPr>
        <w:t xml:space="preserve">матеріали щодо </w:t>
      </w:r>
      <w:r w:rsidRPr="00CA5395">
        <w:rPr>
          <w:rFonts w:ascii="Times New Roman" w:hAnsi="Times New Roman"/>
          <w:sz w:val="26"/>
          <w:szCs w:val="26"/>
          <w:lang w:val="uk-UA"/>
        </w:rPr>
        <w:t>тендерн</w:t>
      </w:r>
      <w:r>
        <w:rPr>
          <w:rFonts w:ascii="Times New Roman" w:hAnsi="Times New Roman"/>
          <w:sz w:val="26"/>
          <w:szCs w:val="26"/>
          <w:lang w:val="uk-UA"/>
        </w:rPr>
        <w:t>ої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пропозиці</w:t>
      </w:r>
      <w:r>
        <w:rPr>
          <w:rFonts w:ascii="Times New Roman" w:hAnsi="Times New Roman"/>
          <w:sz w:val="26"/>
          <w:szCs w:val="26"/>
          <w:lang w:val="uk-UA"/>
        </w:rPr>
        <w:t>ї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 загальну суму </w:t>
      </w:r>
      <w:r>
        <w:rPr>
          <w:rFonts w:ascii="Times New Roman" w:hAnsi="Times New Roman"/>
          <w:b/>
          <w:sz w:val="26"/>
          <w:szCs w:val="26"/>
          <w:lang w:val="uk-UA"/>
        </w:rPr>
        <w:t>167 249,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>00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грн. (</w:t>
      </w:r>
      <w:r>
        <w:rPr>
          <w:rFonts w:ascii="Times New Roman" w:hAnsi="Times New Roman"/>
          <w:sz w:val="26"/>
          <w:szCs w:val="26"/>
          <w:lang w:val="uk-UA"/>
        </w:rPr>
        <w:t>сто шістдесят сім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тисяч </w:t>
      </w:r>
      <w:r>
        <w:rPr>
          <w:rFonts w:ascii="Times New Roman" w:hAnsi="Times New Roman"/>
          <w:sz w:val="26"/>
          <w:szCs w:val="26"/>
          <w:lang w:val="uk-UA"/>
        </w:rPr>
        <w:t xml:space="preserve">двісті сорок дев’ять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грн. 00 коп.) </w:t>
      </w:r>
      <w:r>
        <w:rPr>
          <w:rFonts w:ascii="Times New Roman" w:hAnsi="Times New Roman"/>
          <w:sz w:val="26"/>
          <w:szCs w:val="26"/>
          <w:lang w:val="uk-UA"/>
        </w:rPr>
        <w:t>бе</w:t>
      </w:r>
      <w:r w:rsidRPr="00CA5395">
        <w:rPr>
          <w:rFonts w:ascii="Times New Roman" w:hAnsi="Times New Roman"/>
          <w:sz w:val="26"/>
          <w:szCs w:val="26"/>
          <w:lang w:val="uk-UA"/>
        </w:rPr>
        <w:t>з ПДВ та всі інші документи, що необхідні для підтвердження відповідності кваліфікаційним вимогам учасника.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lastRenderedPageBreak/>
        <w:t xml:space="preserve">На  підставі вищезазначеного, </w:t>
      </w:r>
      <w:r w:rsidRPr="00CA5395">
        <w:rPr>
          <w:rFonts w:ascii="Times New Roman" w:hAnsi="Times New Roman"/>
          <w:b/>
          <w:caps/>
          <w:sz w:val="26"/>
          <w:szCs w:val="26"/>
          <w:lang w:val="uk-UA"/>
        </w:rPr>
        <w:t>Інститут історії УкраЇни Національної академії наук України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має намір укласти договір з </w:t>
      </w: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 закупівлю за предметом код 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 «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</w:t>
      </w:r>
      <w:r w:rsidRPr="00CA5395">
        <w:rPr>
          <w:rFonts w:ascii="Times New Roman" w:hAnsi="Times New Roman"/>
          <w:b/>
          <w:bCs/>
          <w:sz w:val="26"/>
          <w:szCs w:val="26"/>
          <w:lang w:val="uk-UA"/>
        </w:rPr>
        <w:t>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627F9" w:rsidRPr="00CA5395" w:rsidRDefault="005627F9" w:rsidP="005627F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>УХВАЛИЛИ:</w:t>
      </w:r>
    </w:p>
    <w:p w:rsidR="005627F9" w:rsidRDefault="005627F9" w:rsidP="005627F9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1. На підставі проведення переговорної процедури закупівлі укласти договір з </w:t>
      </w: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на закупівлю за предметом код 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ДК 021:2015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ДК 021:2015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: 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45000000-7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 – «</w:t>
      </w:r>
      <w:r w:rsidRPr="00CA5395">
        <w:rPr>
          <w:rFonts w:ascii="Times New Roman" w:hAnsi="Times New Roman"/>
          <w:sz w:val="26"/>
          <w:szCs w:val="26"/>
          <w:bdr w:val="none" w:sz="0" w:space="0" w:color="auto" w:frame="1"/>
          <w:shd w:val="clear" w:color="auto" w:fill="FDFEFD"/>
          <w:lang w:val="uk-UA"/>
        </w:rPr>
        <w:t>Будівельні роботи та поточний ремонт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» </w:t>
      </w:r>
      <w:r w:rsidRPr="00CA5395">
        <w:rPr>
          <w:rFonts w:ascii="Times New Roman" w:hAnsi="Times New Roman"/>
          <w:sz w:val="26"/>
          <w:szCs w:val="26"/>
          <w:lang w:val="uk-UA"/>
        </w:rPr>
        <w:t>–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 xml:space="preserve"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01001» </w:t>
      </w:r>
      <w:r w:rsidRPr="00CA5395">
        <w:rPr>
          <w:rFonts w:ascii="Times New Roman" w:hAnsi="Times New Roman"/>
          <w:sz w:val="26"/>
          <w:szCs w:val="26"/>
          <w:shd w:val="clear" w:color="auto" w:fill="FDFEFD"/>
          <w:lang w:val="uk-UA"/>
        </w:rPr>
        <w:t>на</w:t>
      </w:r>
      <w:r w:rsidRPr="00CA5395">
        <w:rPr>
          <w:rFonts w:ascii="Times New Roman" w:hAnsi="Times New Roman"/>
          <w:b/>
          <w:sz w:val="26"/>
          <w:szCs w:val="26"/>
          <w:shd w:val="clear" w:color="auto" w:fill="FDFEFD"/>
          <w:lang w:val="uk-UA"/>
        </w:rPr>
        <w:t xml:space="preserve">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загальну суму </w:t>
      </w:r>
      <w:r>
        <w:rPr>
          <w:rFonts w:ascii="Times New Roman" w:hAnsi="Times New Roman"/>
          <w:b/>
          <w:sz w:val="26"/>
          <w:szCs w:val="26"/>
          <w:lang w:val="uk-UA"/>
        </w:rPr>
        <w:t>167 249,</w:t>
      </w:r>
      <w:r w:rsidRPr="00CA5395">
        <w:rPr>
          <w:rFonts w:ascii="Times New Roman" w:hAnsi="Times New Roman"/>
          <w:b/>
          <w:sz w:val="26"/>
          <w:szCs w:val="26"/>
          <w:lang w:val="uk-UA"/>
        </w:rPr>
        <w:t>00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грн. (</w:t>
      </w:r>
      <w:r>
        <w:rPr>
          <w:rFonts w:ascii="Times New Roman" w:hAnsi="Times New Roman"/>
          <w:sz w:val="26"/>
          <w:szCs w:val="26"/>
          <w:lang w:val="uk-UA"/>
        </w:rPr>
        <w:t>сто шістдесят сім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 тисяч </w:t>
      </w:r>
      <w:r>
        <w:rPr>
          <w:rFonts w:ascii="Times New Roman" w:hAnsi="Times New Roman"/>
          <w:sz w:val="26"/>
          <w:szCs w:val="26"/>
          <w:lang w:val="uk-UA"/>
        </w:rPr>
        <w:t xml:space="preserve">двісті сорок дев’ять </w:t>
      </w:r>
      <w:r w:rsidRPr="00CA5395">
        <w:rPr>
          <w:rFonts w:ascii="Times New Roman" w:hAnsi="Times New Roman"/>
          <w:sz w:val="26"/>
          <w:szCs w:val="26"/>
          <w:lang w:val="uk-UA"/>
        </w:rPr>
        <w:t xml:space="preserve">грн. 00 коп.) </w:t>
      </w:r>
      <w:r>
        <w:rPr>
          <w:rFonts w:ascii="Times New Roman" w:hAnsi="Times New Roman"/>
          <w:sz w:val="26"/>
          <w:szCs w:val="26"/>
          <w:lang w:val="uk-UA"/>
        </w:rPr>
        <w:t>бе</w:t>
      </w:r>
      <w:r w:rsidRPr="00CA5395">
        <w:rPr>
          <w:rFonts w:ascii="Times New Roman" w:hAnsi="Times New Roman"/>
          <w:sz w:val="26"/>
          <w:szCs w:val="26"/>
          <w:lang w:val="uk-UA"/>
        </w:rPr>
        <w:t>з ПДВ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2. Секретарю тендерного комітету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Артамонову</w:t>
      </w:r>
      <w:proofErr w:type="spellEnd"/>
      <w:r w:rsidRPr="00CA5395">
        <w:rPr>
          <w:rFonts w:ascii="Times New Roman" w:hAnsi="Times New Roman"/>
          <w:sz w:val="26"/>
          <w:szCs w:val="26"/>
          <w:lang w:val="uk-UA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lang w:val="uk-UA"/>
        </w:rPr>
        <w:t xml:space="preserve">Від Учасника: 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ФОП ГОРЄЛОВ ОЛЕКСІЙ АНАТОЛІЙОВИЧ</w:t>
      </w: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val="uk-UA"/>
        </w:rPr>
      </w:pPr>
      <w:r w:rsidRP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 </w:t>
      </w:r>
      <w:r w:rsidRP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О.А. </w:t>
      </w:r>
      <w:proofErr w:type="spellStart"/>
      <w:r w:rsidRPr="00CA5395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>Горєлов</w:t>
      </w:r>
      <w:proofErr w:type="spellEnd"/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</w:p>
    <w:p w:rsidR="005627F9" w:rsidRPr="00CA5395" w:rsidRDefault="005627F9" w:rsidP="005627F9">
      <w:pPr>
        <w:tabs>
          <w:tab w:val="left" w:pos="216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</w:pPr>
      <w:r w:rsidRPr="00CA5395">
        <w:rPr>
          <w:rFonts w:ascii="Times New Roman" w:hAnsi="Times New Roman"/>
          <w:b/>
          <w:sz w:val="26"/>
          <w:szCs w:val="26"/>
          <w:shd w:val="clear" w:color="auto" w:fill="FFFFFF"/>
          <w:lang w:val="uk-UA"/>
        </w:rPr>
        <w:t>Від Замовника:</w:t>
      </w: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Голова тендерного комітету</w:t>
      </w: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Інституту історії України НАН України,</w:t>
      </w: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професор, доктор історичних наук,</w:t>
      </w: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член-кореспондент НАН України                                                    Г.В.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Боряк</w:t>
      </w:r>
      <w:proofErr w:type="spellEnd"/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Заступник голови комітету                                                               М.П.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Рудь</w:t>
      </w:r>
      <w:proofErr w:type="spellEnd"/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Секретар комітету                                                                             О.О. </w:t>
      </w:r>
      <w:proofErr w:type="spellStart"/>
      <w:r w:rsidRPr="00CA5395">
        <w:rPr>
          <w:rFonts w:ascii="Times New Roman" w:hAnsi="Times New Roman"/>
          <w:sz w:val="26"/>
          <w:szCs w:val="26"/>
          <w:lang w:val="uk-UA"/>
        </w:rPr>
        <w:t>Артамонов</w:t>
      </w:r>
      <w:proofErr w:type="spellEnd"/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27F9" w:rsidRPr="00CA5395" w:rsidRDefault="005627F9" w:rsidP="005627F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>Члени комітету:                                                                                 О.О. Маєвський</w:t>
      </w:r>
    </w:p>
    <w:p w:rsidR="005627F9" w:rsidRPr="00CA5395" w:rsidRDefault="005627F9" w:rsidP="005627F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A5395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Л.О. Захарова</w:t>
      </w:r>
    </w:p>
    <w:p w:rsidR="00342BB5" w:rsidRDefault="00342BB5"/>
    <w:sectPr w:rsidR="00342BB5" w:rsidSect="009C0A86">
      <w:pgSz w:w="12240" w:h="15840"/>
      <w:pgMar w:top="567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F9"/>
    <w:rsid w:val="00342BB5"/>
    <w:rsid w:val="005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F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2021-05-18T07:23:00Z</dcterms:created>
  <dcterms:modified xsi:type="dcterms:W3CDTF">2021-05-18T07:28:00Z</dcterms:modified>
</cp:coreProperties>
</file>