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41" w:rsidRDefault="00416A41" w:rsidP="00416A41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ПРОТОКОЛ</w:t>
      </w:r>
    </w:p>
    <w:p w:rsidR="00416A41" w:rsidRDefault="00416A41" w:rsidP="00416A41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щодо прийняття рішень уповноваженою особою з публічних закупівель</w:t>
      </w:r>
    </w:p>
    <w:p w:rsidR="00416A41" w:rsidRDefault="00416A41" w:rsidP="00416A41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Інституту історії України Національної академії наук України</w:t>
      </w:r>
    </w:p>
    <w:p w:rsidR="00416A41" w:rsidRDefault="00416A41" w:rsidP="00416A41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:rsidR="00416A41" w:rsidRDefault="00416A41" w:rsidP="00416A41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«21» грудня 2022 р.</w:t>
      </w:r>
      <w:r>
        <w:rPr>
          <w:rFonts w:asciiTheme="majorHAnsi" w:hAnsiTheme="majorHAnsi" w:cstheme="majorHAnsi"/>
          <w:sz w:val="26"/>
          <w:szCs w:val="26"/>
          <w:lang w:val="uk-UA"/>
        </w:rPr>
        <w:tab/>
        <w:t xml:space="preserve">                       № 45/1                                                   м. Київ</w:t>
      </w:r>
    </w:p>
    <w:p w:rsidR="00416A41" w:rsidRDefault="00416A41" w:rsidP="00416A41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ab/>
      </w:r>
      <w:r>
        <w:rPr>
          <w:rFonts w:asciiTheme="majorHAnsi" w:hAnsiTheme="majorHAnsi" w:cstheme="majorHAnsi"/>
          <w:sz w:val="26"/>
          <w:szCs w:val="26"/>
          <w:lang w:val="uk-UA"/>
        </w:rPr>
        <w:tab/>
      </w:r>
    </w:p>
    <w:p w:rsidR="00416A41" w:rsidRDefault="00416A41" w:rsidP="00416A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 xml:space="preserve">Щодо прийняття рішення </w:t>
      </w:r>
    </w:p>
    <w:p w:rsidR="00416A41" w:rsidRDefault="00416A41" w:rsidP="00416A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уповноваженою особою</w:t>
      </w:r>
    </w:p>
    <w:p w:rsidR="00416A41" w:rsidRDefault="00416A41" w:rsidP="00416A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416A41" w:rsidRDefault="00416A41" w:rsidP="00416A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ПОРЯДОК ДЕННИЙ</w:t>
      </w:r>
    </w:p>
    <w:p w:rsidR="00416A41" w:rsidRDefault="00416A41" w:rsidP="00416A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416A41" w:rsidRPr="00416A41" w:rsidRDefault="00416A41" w:rsidP="00416A41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 w:rsidRPr="00416A41">
        <w:rPr>
          <w:rFonts w:asciiTheme="majorHAnsi" w:hAnsiTheme="majorHAnsi" w:cstheme="majorHAnsi"/>
          <w:b w:val="0"/>
          <w:sz w:val="24"/>
          <w:szCs w:val="24"/>
          <w:lang w:val="uk-UA"/>
        </w:rPr>
        <w:t>1. Про закупівлю без використання електронної системи за результатами «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Придбання інвентарю для господарської діяльності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  <w:lang w:val="uk-UA"/>
        </w:rPr>
        <w:t>»</w:t>
      </w:r>
      <w:r w:rsidRPr="00416A4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з 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Товариством з обмеженою відповідальністю «Центр А - Трейд»</w:t>
      </w:r>
      <w:r w:rsidRPr="00416A41">
        <w:rPr>
          <w:rFonts w:asciiTheme="majorHAnsi" w:hAnsiTheme="majorHAnsi" w:cstheme="majorHAnsi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416A4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на загальну суму </w:t>
      </w:r>
      <w:r w:rsidRPr="00416A41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458.90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416A4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грн. (чотириста п’ятдесят вісім грн. 90 коп.) з ПДВ за ДК 021:2015 «Єдиний закупівельний словник» – 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55900000-9</w:t>
      </w:r>
      <w:r w:rsidRPr="00416A41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роздрібної торгівлі</w:t>
      </w:r>
      <w:r w:rsidRPr="00416A4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(згідно Договору № 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  <w:lang w:val="uk-UA"/>
        </w:rPr>
        <w:t xml:space="preserve">76 </w:t>
      </w:r>
      <w:r w:rsidRPr="00416A41">
        <w:rPr>
          <w:rFonts w:asciiTheme="majorHAnsi" w:hAnsiTheme="majorHAnsi" w:cstheme="majorHAnsi"/>
          <w:b w:val="0"/>
          <w:sz w:val="24"/>
          <w:szCs w:val="24"/>
          <w:lang w:val="uk-UA"/>
        </w:rPr>
        <w:t>від 20.12.2022 р.). Договір потрібно оприлюднити  на веб-порталі DZO.</w:t>
      </w:r>
    </w:p>
    <w:p w:rsidR="00416A41" w:rsidRDefault="00416A41" w:rsidP="00416A41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</w:p>
    <w:p w:rsidR="00416A41" w:rsidRDefault="00416A41" w:rsidP="00416A41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i/>
          <w:sz w:val="24"/>
          <w:szCs w:val="24"/>
          <w:lang w:val="uk-UA"/>
        </w:rPr>
      </w:pPr>
      <w:r>
        <w:rPr>
          <w:rFonts w:asciiTheme="majorHAnsi" w:hAnsiTheme="majorHAnsi" w:cstheme="majorHAnsi"/>
          <w:i/>
          <w:sz w:val="24"/>
          <w:szCs w:val="24"/>
          <w:lang w:val="uk-UA"/>
        </w:rPr>
        <w:t>Під час розгляду питання порядку денного:</w:t>
      </w:r>
    </w:p>
    <w:p w:rsidR="00416A41" w:rsidRPr="00416A41" w:rsidRDefault="00416A41" w:rsidP="00416A41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1. Є необхідність здійснити закупівлю без використання електронної системи за результатами </w:t>
      </w:r>
      <w:r w:rsidRPr="00416A41">
        <w:rPr>
          <w:rFonts w:asciiTheme="majorHAnsi" w:hAnsiTheme="majorHAnsi" w:cstheme="majorHAnsi"/>
          <w:b w:val="0"/>
          <w:sz w:val="24"/>
          <w:szCs w:val="24"/>
          <w:lang w:val="uk-UA"/>
        </w:rPr>
        <w:t>«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Придбання інвентарю для господарської діяльності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  <w:lang w:val="uk-UA"/>
        </w:rPr>
        <w:t>»</w:t>
      </w:r>
      <w:r w:rsidRPr="00416A4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з 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Товариством з обмеженою відповідальністю «Центр А - Трейд»</w:t>
      </w:r>
      <w:r w:rsidRPr="00416A41">
        <w:rPr>
          <w:rFonts w:asciiTheme="majorHAnsi" w:hAnsiTheme="majorHAnsi" w:cstheme="majorHAnsi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416A4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на загальну суму </w:t>
      </w:r>
      <w:r w:rsidRPr="00416A41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458.90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416A4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грн. (чотириста п’ятдесят вісім грн. 90 коп.) з ПДВ за ДК 021:2015 «Єдиний закупівельний словник» – 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55900000-9</w:t>
      </w:r>
      <w:r w:rsidRPr="00416A41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роздрібної торгівлі</w:t>
      </w:r>
      <w:r w:rsidRPr="00416A4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(згідно Договору № 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  <w:lang w:val="uk-UA"/>
        </w:rPr>
        <w:t xml:space="preserve">76 </w:t>
      </w:r>
      <w:r w:rsidRPr="00416A41">
        <w:rPr>
          <w:rFonts w:asciiTheme="majorHAnsi" w:hAnsiTheme="majorHAnsi" w:cstheme="majorHAnsi"/>
          <w:b w:val="0"/>
          <w:sz w:val="24"/>
          <w:szCs w:val="24"/>
          <w:lang w:val="uk-UA"/>
        </w:rPr>
        <w:t>від 20.12.2022 р.). Договір потрібно оприлюднити  на веб-порталі DZO.</w:t>
      </w:r>
    </w:p>
    <w:p w:rsidR="00416A41" w:rsidRDefault="00416A41" w:rsidP="00416A41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sz w:val="24"/>
          <w:szCs w:val="24"/>
          <w:lang w:val="uk-UA"/>
        </w:rPr>
      </w:pPr>
    </w:p>
    <w:p w:rsidR="00416A41" w:rsidRDefault="00416A41" w:rsidP="00416A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ВИРІШИЛА:</w:t>
      </w:r>
    </w:p>
    <w:p w:rsidR="00416A41" w:rsidRPr="00416A41" w:rsidRDefault="00416A41" w:rsidP="00416A41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1. Здійснити закупівлю без використання електронної системи за результатами за результатами </w:t>
      </w:r>
      <w:r w:rsidRPr="00416A41">
        <w:rPr>
          <w:rFonts w:asciiTheme="majorHAnsi" w:hAnsiTheme="majorHAnsi" w:cstheme="majorHAnsi"/>
          <w:b w:val="0"/>
          <w:sz w:val="24"/>
          <w:szCs w:val="24"/>
          <w:lang w:val="uk-UA"/>
        </w:rPr>
        <w:t>«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Придбання інвентарю для господарської діяльності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  <w:lang w:val="uk-UA"/>
        </w:rPr>
        <w:t>»</w:t>
      </w:r>
      <w:r w:rsidRPr="00416A4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з 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Товариством з обмеженою відповідальністю «Центр А - Трейд»</w:t>
      </w:r>
      <w:r w:rsidRPr="00416A41">
        <w:rPr>
          <w:rFonts w:asciiTheme="majorHAnsi" w:hAnsiTheme="majorHAnsi" w:cstheme="majorHAnsi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416A4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на загальну суму </w:t>
      </w:r>
      <w:r w:rsidRPr="00416A41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458.90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416A4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грн. (чотириста п’ятдесят вісім грн. 90 коп.) </w:t>
      </w:r>
      <w:bookmarkStart w:id="0" w:name="_GoBack"/>
      <w:bookmarkEnd w:id="0"/>
      <w:r w:rsidRPr="00416A4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з ПДВ за ДК 021:2015 «Єдиний закупівельний словник» – 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55900000-9</w:t>
      </w:r>
      <w:r w:rsidRPr="00416A41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роздрібної торгівлі</w:t>
      </w:r>
      <w:r w:rsidRPr="00416A4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(згідно Договору № </w:t>
      </w:r>
      <w:r w:rsidRPr="00416A41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  <w:lang w:val="uk-UA"/>
        </w:rPr>
        <w:t xml:space="preserve">76 </w:t>
      </w:r>
      <w:r w:rsidRPr="00416A41">
        <w:rPr>
          <w:rFonts w:asciiTheme="majorHAnsi" w:hAnsiTheme="majorHAnsi" w:cstheme="majorHAnsi"/>
          <w:b w:val="0"/>
          <w:sz w:val="24"/>
          <w:szCs w:val="24"/>
          <w:lang w:val="uk-UA"/>
        </w:rPr>
        <w:t>від 20.12.2022 р.). Договір потрібно оприлюднити  на веб-порталі DZO.</w:t>
      </w:r>
    </w:p>
    <w:p w:rsidR="00416A41" w:rsidRDefault="00416A41" w:rsidP="00416A41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t>2.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416A41" w:rsidRDefault="00416A41" w:rsidP="00416A41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</w:p>
    <w:p w:rsidR="00416A41" w:rsidRDefault="00416A41" w:rsidP="00416A41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</w:p>
    <w:p w:rsidR="00416A41" w:rsidRDefault="00416A41" w:rsidP="00416A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416A41" w:rsidRDefault="00416A41" w:rsidP="00416A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 xml:space="preserve">Уповноважена особа з публічних закупівель </w:t>
      </w:r>
    </w:p>
    <w:p w:rsidR="00416A41" w:rsidRDefault="00416A41" w:rsidP="00416A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 xml:space="preserve">Інституту історії України </w:t>
      </w:r>
    </w:p>
    <w:p w:rsidR="00416A41" w:rsidRDefault="00416A41" w:rsidP="00416A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Національної академії наук України</w:t>
      </w:r>
      <w:r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                                      Олег АРТАМОНОВ</w:t>
      </w:r>
    </w:p>
    <w:p w:rsidR="00416A41" w:rsidRDefault="00416A41" w:rsidP="00416A41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416A41" w:rsidRDefault="00416A41" w:rsidP="00416A41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416A41" w:rsidRDefault="00416A41" w:rsidP="00416A41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416A41" w:rsidRDefault="00416A41" w:rsidP="00416A41"/>
    <w:p w:rsidR="008B7BCA" w:rsidRDefault="008B7BCA"/>
    <w:sectPr w:rsidR="008B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41"/>
    <w:rsid w:val="00416A41"/>
    <w:rsid w:val="00487FD7"/>
    <w:rsid w:val="008B7BCA"/>
    <w:rsid w:val="00C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1"/>
  </w:style>
  <w:style w:type="paragraph" w:styleId="2">
    <w:name w:val="heading 2"/>
    <w:basedOn w:val="a"/>
    <w:link w:val="20"/>
    <w:uiPriority w:val="9"/>
    <w:unhideWhenUsed/>
    <w:qFormat/>
    <w:rsid w:val="00416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A4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1"/>
  </w:style>
  <w:style w:type="paragraph" w:styleId="2">
    <w:name w:val="heading 2"/>
    <w:basedOn w:val="a"/>
    <w:link w:val="20"/>
    <w:uiPriority w:val="9"/>
    <w:unhideWhenUsed/>
    <w:qFormat/>
    <w:rsid w:val="00416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A4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2023-01-10T09:04:00Z</dcterms:created>
  <dcterms:modified xsi:type="dcterms:W3CDTF">2023-01-10T09:41:00Z</dcterms:modified>
</cp:coreProperties>
</file>