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11" w:rsidRDefault="002E1F11" w:rsidP="002E1F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622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622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622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622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622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622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622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Л</w:t>
      </w:r>
    </w:p>
    <w:p w:rsidR="002E1F11" w:rsidRDefault="002E1F11" w:rsidP="002E1F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щодо прийняття рішень уповноваженою особою з публічних закупівель</w:t>
      </w:r>
    </w:p>
    <w:p w:rsidR="002E1F11" w:rsidRDefault="002E1F11" w:rsidP="002E1F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Інституту історії України Національної академії наук України</w:t>
      </w:r>
    </w:p>
    <w:p w:rsid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E1F11" w:rsidRPr="00FE4C70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4C70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Pr="00FE4C7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03</w:t>
      </w:r>
      <w:r w:rsidRPr="00FE4C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» </w:t>
      </w:r>
      <w:r w:rsidRPr="00FE4C7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грудня</w:t>
      </w:r>
      <w:r w:rsidRPr="00FE4C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</w:t>
      </w:r>
      <w:r w:rsidRPr="00FE4C7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24</w:t>
      </w:r>
      <w:r w:rsidRPr="00FE4C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р.</w:t>
      </w:r>
      <w:r w:rsidRPr="00FE4C70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           № </w:t>
      </w:r>
      <w:r w:rsidRPr="00FE4C70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Pr="00FE4C70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FE4C70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        </w:t>
      </w:r>
      <w:r w:rsidRPr="00FE4C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</w:t>
      </w:r>
      <w:r w:rsidR="00BA6545" w:rsidRPr="00FE4C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 w:rsidRPr="00FE4C70">
        <w:rPr>
          <w:rFonts w:ascii="Times New Roman" w:hAnsi="Times New Roman" w:cs="Times New Roman"/>
          <w:b/>
          <w:sz w:val="26"/>
          <w:szCs w:val="26"/>
          <w:lang w:val="uk-UA"/>
        </w:rPr>
        <w:t>м. Київ</w:t>
      </w:r>
    </w:p>
    <w:p w:rsid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Щодо прийняття рішення </w:t>
      </w:r>
    </w:p>
    <w:p w:rsid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уповноваженою особою</w:t>
      </w:r>
    </w:p>
    <w:p w:rsid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E1F11" w:rsidRP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E1F11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  <w:r w:rsidR="00FE4C70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E1F11" w:rsidRPr="00621540" w:rsidRDefault="002E1F11" w:rsidP="002E1F11">
      <w:pPr>
        <w:spacing w:line="300" w:lineRule="atLeast"/>
        <w:ind w:firstLine="709"/>
        <w:jc w:val="both"/>
        <w:rPr>
          <w:rFonts w:asciiTheme="majorHAnsi" w:hAnsiTheme="majorHAnsi" w:cstheme="majorHAnsi"/>
          <w:b/>
          <w:sz w:val="26"/>
          <w:szCs w:val="26"/>
          <w:lang w:val="uk-UA"/>
        </w:rPr>
      </w:pPr>
      <w:r w:rsidRPr="00621540">
        <w:rPr>
          <w:rFonts w:asciiTheme="majorHAnsi" w:hAnsiTheme="majorHAnsi" w:cstheme="majorHAnsi"/>
          <w:sz w:val="26"/>
          <w:szCs w:val="26"/>
          <w:lang w:val="uk-UA"/>
        </w:rPr>
        <w:t>1. Про проведення процедури відкритих торгів з особливостями за результатами «</w:t>
      </w:r>
      <w:r w:rsidRPr="00621540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Закупівля бензину А-95</w:t>
      </w:r>
      <w:r w:rsidRPr="00621540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  <w:lang w:val="uk-UA"/>
        </w:rPr>
        <w:t>»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 на загальну суму </w:t>
      </w:r>
      <w:r w:rsidRPr="00621540"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  <w:lang w:val="uk-UA"/>
        </w:rPr>
        <w:t>90</w:t>
      </w:r>
      <w:r w:rsidRPr="00621540"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</w:rPr>
        <w:t>`</w:t>
      </w:r>
      <w:r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  <w:lang w:val="uk-UA"/>
        </w:rPr>
        <w:t>0</w:t>
      </w:r>
      <w:r w:rsidRPr="00621540"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</w:rPr>
        <w:t>00.00</w:t>
      </w:r>
      <w:r w:rsidRPr="00621540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грн. (сто </w:t>
      </w:r>
      <w:r>
        <w:rPr>
          <w:rFonts w:asciiTheme="majorHAnsi" w:hAnsiTheme="majorHAnsi" w:cstheme="majorHAnsi"/>
          <w:sz w:val="26"/>
          <w:szCs w:val="26"/>
          <w:lang w:val="uk-UA"/>
        </w:rPr>
        <w:t xml:space="preserve">дев’яносто 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тисяч грн. 00 коп.) з ПДВ за ДК 021:2015 «Єдиний закупівельний словник» – </w:t>
      </w:r>
      <w:r w:rsidRPr="00621540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</w:t>
      </w:r>
      <w:r w:rsidRPr="00621540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09130000-9</w:t>
      </w:r>
      <w:r w:rsidRPr="00621540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- </w:t>
      </w:r>
      <w:r w:rsidRPr="00621540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Нафта і дистиляти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. </w:t>
      </w:r>
    </w:p>
    <w:p w:rsidR="002E1F11" w:rsidRPr="007725E4" w:rsidRDefault="002E1F11" w:rsidP="002E1F11">
      <w:pPr>
        <w:pStyle w:val="2"/>
        <w:shd w:val="clear" w:color="auto" w:fill="FDFEFD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 w:cstheme="majorHAnsi"/>
          <w:b w:val="0"/>
          <w:sz w:val="26"/>
          <w:szCs w:val="26"/>
          <w:lang w:val="uk-UA"/>
        </w:rPr>
      </w:pPr>
    </w:p>
    <w:p w:rsidR="002E1F11" w:rsidRDefault="002E1F11" w:rsidP="002E1F11">
      <w:pPr>
        <w:pStyle w:val="2"/>
        <w:shd w:val="clear" w:color="auto" w:fill="FDFEFD"/>
        <w:spacing w:before="0" w:beforeAutospacing="0" w:after="0" w:afterAutospacing="0"/>
        <w:ind w:firstLine="709"/>
        <w:jc w:val="both"/>
        <w:textAlignment w:val="baseline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Під час розгляду питан</w:t>
      </w:r>
      <w:r w:rsidR="00BA6545">
        <w:rPr>
          <w:i/>
          <w:sz w:val="26"/>
          <w:szCs w:val="26"/>
          <w:lang w:val="uk-UA"/>
        </w:rPr>
        <w:t>ня</w:t>
      </w:r>
      <w:r>
        <w:rPr>
          <w:i/>
          <w:sz w:val="26"/>
          <w:szCs w:val="26"/>
          <w:lang w:val="uk-UA"/>
        </w:rPr>
        <w:t xml:space="preserve"> порядку денного:</w:t>
      </w:r>
    </w:p>
    <w:p w:rsidR="002E1F11" w:rsidRPr="00621540" w:rsidRDefault="002E1F11" w:rsidP="002E1F11">
      <w:pPr>
        <w:spacing w:line="300" w:lineRule="atLeast"/>
        <w:ind w:firstLine="709"/>
        <w:jc w:val="both"/>
        <w:rPr>
          <w:rFonts w:asciiTheme="majorHAnsi" w:hAnsiTheme="majorHAnsi" w:cstheme="majorHAnsi"/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Є необхідність проведення </w:t>
      </w:r>
      <w:r>
        <w:rPr>
          <w:color w:val="000000"/>
          <w:sz w:val="26"/>
          <w:szCs w:val="26"/>
          <w:lang w:val="uk-UA"/>
        </w:rPr>
        <w:t xml:space="preserve">процедури </w:t>
      </w:r>
      <w:r>
        <w:rPr>
          <w:sz w:val="26"/>
          <w:szCs w:val="26"/>
          <w:lang w:val="uk-UA"/>
        </w:rPr>
        <w:t xml:space="preserve">відкритих торгів з особливостями за результатами 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>«</w:t>
      </w:r>
      <w:r w:rsidRPr="00621540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Закупівля бензину А-95</w:t>
      </w:r>
      <w:r w:rsidRPr="00621540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  <w:lang w:val="uk-UA"/>
        </w:rPr>
        <w:t>»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 на загальну суму </w:t>
      </w:r>
      <w:r w:rsidRPr="00621540"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  <w:lang w:val="uk-UA"/>
        </w:rPr>
        <w:t>90</w:t>
      </w:r>
      <w:r w:rsidRPr="00621540"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</w:rPr>
        <w:t>`</w:t>
      </w:r>
      <w:r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  <w:lang w:val="uk-UA"/>
        </w:rPr>
        <w:t>0</w:t>
      </w:r>
      <w:r w:rsidRPr="00621540"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</w:rPr>
        <w:t>00.00</w:t>
      </w:r>
      <w:r w:rsidRPr="00621540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грн. (сто </w:t>
      </w:r>
      <w:r>
        <w:rPr>
          <w:rFonts w:asciiTheme="majorHAnsi" w:hAnsiTheme="majorHAnsi" w:cstheme="majorHAnsi"/>
          <w:sz w:val="26"/>
          <w:szCs w:val="26"/>
          <w:lang w:val="uk-UA"/>
        </w:rPr>
        <w:t xml:space="preserve">дев’яносто 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тисяч грн. 00 коп.) з ПДВ за ДК 021:2015 «Єдиний закупівельний словник» – </w:t>
      </w:r>
      <w:r w:rsidRPr="00621540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</w:t>
      </w:r>
      <w:r w:rsidRPr="00621540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09130000-9</w:t>
      </w:r>
      <w:r w:rsidRPr="00621540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- </w:t>
      </w:r>
      <w:r w:rsidRPr="00621540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Нафта і дистиляти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. </w:t>
      </w:r>
    </w:p>
    <w:p w:rsid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2E1F11" w:rsidRPr="00621540" w:rsidRDefault="002E1F11" w:rsidP="002E1F11">
      <w:pPr>
        <w:spacing w:line="300" w:lineRule="atLeast"/>
        <w:ind w:firstLine="709"/>
        <w:jc w:val="both"/>
        <w:rPr>
          <w:rFonts w:asciiTheme="majorHAnsi" w:hAnsiTheme="majorHAnsi" w:cstheme="majorHAnsi"/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Провести </w:t>
      </w:r>
      <w:r>
        <w:rPr>
          <w:color w:val="000000"/>
          <w:sz w:val="26"/>
          <w:szCs w:val="26"/>
          <w:lang w:val="uk-UA"/>
        </w:rPr>
        <w:t xml:space="preserve">процедуру </w:t>
      </w:r>
      <w:r>
        <w:rPr>
          <w:sz w:val="26"/>
          <w:szCs w:val="26"/>
          <w:lang w:val="uk-UA"/>
        </w:rPr>
        <w:t xml:space="preserve">відкритих торгів з особливостями за результатами 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>«</w:t>
      </w:r>
      <w:r w:rsidRPr="00621540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Закупівля бензину А-95</w:t>
      </w:r>
      <w:r w:rsidRPr="00621540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  <w:lang w:val="uk-UA"/>
        </w:rPr>
        <w:t>»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 на загальну суму </w:t>
      </w:r>
      <w:r w:rsidRPr="00621540"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  <w:lang w:val="uk-UA"/>
        </w:rPr>
        <w:t>90</w:t>
      </w:r>
      <w:r w:rsidRPr="00621540"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</w:rPr>
        <w:t>`</w:t>
      </w:r>
      <w:r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  <w:lang w:val="uk-UA"/>
        </w:rPr>
        <w:t>0</w:t>
      </w:r>
      <w:r w:rsidRPr="00621540">
        <w:rPr>
          <w:rFonts w:asciiTheme="majorHAnsi" w:eastAsia="Times New Roman" w:hAnsiTheme="majorHAnsi" w:cstheme="majorHAnsi"/>
          <w:b/>
          <w:color w:val="000000"/>
          <w:sz w:val="26"/>
          <w:szCs w:val="26"/>
          <w:bdr w:val="none" w:sz="0" w:space="0" w:color="auto" w:frame="1"/>
        </w:rPr>
        <w:t>00.00</w:t>
      </w:r>
      <w:r w:rsidRPr="00621540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грн. (сто </w:t>
      </w:r>
      <w:r>
        <w:rPr>
          <w:rFonts w:asciiTheme="majorHAnsi" w:hAnsiTheme="majorHAnsi" w:cstheme="majorHAnsi"/>
          <w:sz w:val="26"/>
          <w:szCs w:val="26"/>
          <w:lang w:val="uk-UA"/>
        </w:rPr>
        <w:t xml:space="preserve">дев’яносто 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тисяч грн. 00 коп.) з ПДВ за ДК 021:2015 «Єдиний закупівельний словник» – </w:t>
      </w:r>
      <w:r w:rsidRPr="00621540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</w:t>
      </w:r>
      <w:r w:rsidRPr="00621540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09130000-9</w:t>
      </w:r>
      <w:r w:rsidRPr="00621540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- </w:t>
      </w:r>
      <w:r w:rsidRPr="00621540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Нафта і дистиляти</w:t>
      </w:r>
      <w:r w:rsidRPr="00621540">
        <w:rPr>
          <w:rFonts w:asciiTheme="majorHAnsi" w:hAnsiTheme="majorHAnsi" w:cstheme="majorHAnsi"/>
          <w:sz w:val="26"/>
          <w:szCs w:val="26"/>
          <w:lang w:val="uk-UA"/>
        </w:rPr>
        <w:t xml:space="preserve">. </w:t>
      </w:r>
    </w:p>
    <w:p w:rsidR="002E1F11" w:rsidRPr="00025F5E" w:rsidRDefault="002E1F11" w:rsidP="002E1F11">
      <w:pPr>
        <w:pStyle w:val="2"/>
        <w:shd w:val="clear" w:color="auto" w:fill="FDFEFD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6"/>
          <w:szCs w:val="26"/>
          <w:lang w:val="uk-UA"/>
        </w:rPr>
      </w:pPr>
      <w:r>
        <w:rPr>
          <w:b w:val="0"/>
          <w:color w:val="000000"/>
          <w:sz w:val="26"/>
          <w:szCs w:val="26"/>
          <w:lang w:val="uk-UA"/>
        </w:rPr>
        <w:t>2</w:t>
      </w:r>
      <w:r w:rsidRPr="00025F5E">
        <w:rPr>
          <w:b w:val="0"/>
          <w:color w:val="000000"/>
          <w:sz w:val="26"/>
          <w:szCs w:val="26"/>
          <w:lang w:val="uk-UA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2E1F11" w:rsidRDefault="002E1F11" w:rsidP="002E1F11">
      <w:pPr>
        <w:pStyle w:val="2"/>
        <w:shd w:val="clear" w:color="auto" w:fill="FDFEFD"/>
        <w:spacing w:before="0" w:beforeAutospacing="0" w:after="0" w:afterAutospacing="0"/>
        <w:ind w:firstLine="709"/>
        <w:jc w:val="both"/>
        <w:textAlignment w:val="baseline"/>
        <w:rPr>
          <w:b w:val="0"/>
          <w:sz w:val="26"/>
          <w:szCs w:val="26"/>
          <w:lang w:val="uk-UA"/>
        </w:rPr>
      </w:pPr>
    </w:p>
    <w:p w:rsid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Уповноважена особа з публічних закупівель </w:t>
      </w:r>
    </w:p>
    <w:p w:rsid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Інституту історії України </w:t>
      </w:r>
    </w:p>
    <w:p w:rsidR="002E1F11" w:rsidRDefault="002E1F11" w:rsidP="002E1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Національної академії наук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                     Олег АРТАМОНОВ</w:t>
      </w:r>
    </w:p>
    <w:p w:rsidR="002E1F11" w:rsidRDefault="002E1F11" w:rsidP="002E1F11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E1F11" w:rsidRPr="00BB35F4" w:rsidRDefault="002E1F11" w:rsidP="002E1F11">
      <w:pPr>
        <w:rPr>
          <w:lang w:val="uk-UA"/>
        </w:rPr>
      </w:pPr>
    </w:p>
    <w:p w:rsidR="002E1F11" w:rsidRPr="00621540" w:rsidRDefault="002E1F11" w:rsidP="002E1F11">
      <w:pPr>
        <w:rPr>
          <w:lang w:val="uk-UA"/>
        </w:rPr>
      </w:pPr>
    </w:p>
    <w:p w:rsidR="002E1F11" w:rsidRPr="00CB2088" w:rsidRDefault="002E1F11" w:rsidP="002E1F11">
      <w:pPr>
        <w:rPr>
          <w:lang w:val="uk-UA"/>
        </w:rPr>
      </w:pPr>
    </w:p>
    <w:p w:rsidR="00116414" w:rsidRPr="002E1F11" w:rsidRDefault="00116414">
      <w:pPr>
        <w:rPr>
          <w:lang w:val="uk-UA"/>
        </w:rPr>
      </w:pPr>
    </w:p>
    <w:sectPr w:rsidR="00116414" w:rsidRPr="002E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11"/>
    <w:rsid w:val="00116414"/>
    <w:rsid w:val="002E1F11"/>
    <w:rsid w:val="006228E4"/>
    <w:rsid w:val="00BA6545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11"/>
    <w:rPr>
      <w:lang w:val="ru-UA"/>
    </w:rPr>
  </w:style>
  <w:style w:type="paragraph" w:styleId="2">
    <w:name w:val="heading 2"/>
    <w:basedOn w:val="a"/>
    <w:link w:val="20"/>
    <w:uiPriority w:val="9"/>
    <w:unhideWhenUsed/>
    <w:qFormat/>
    <w:rsid w:val="002E1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F11"/>
    <w:rPr>
      <w:rFonts w:ascii="Times New Roman" w:eastAsia="Times New Roman" w:hAnsi="Times New Roman" w:cs="Times New Roman"/>
      <w:b/>
      <w:bCs/>
      <w:sz w:val="36"/>
      <w:szCs w:val="36"/>
      <w:lang w:val="ru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11"/>
    <w:rPr>
      <w:lang w:val="ru-UA"/>
    </w:rPr>
  </w:style>
  <w:style w:type="paragraph" w:styleId="2">
    <w:name w:val="heading 2"/>
    <w:basedOn w:val="a"/>
    <w:link w:val="20"/>
    <w:uiPriority w:val="9"/>
    <w:unhideWhenUsed/>
    <w:qFormat/>
    <w:rsid w:val="002E1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F11"/>
    <w:rPr>
      <w:rFonts w:ascii="Times New Roman" w:eastAsia="Times New Roman" w:hAnsi="Times New Roman" w:cs="Times New Roman"/>
      <w:b/>
      <w:bCs/>
      <w:sz w:val="36"/>
      <w:szCs w:val="36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2024-12-05T09:01:00Z</dcterms:created>
  <dcterms:modified xsi:type="dcterms:W3CDTF">2024-12-05T09:05:00Z</dcterms:modified>
</cp:coreProperties>
</file>