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2169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rStyle w:val="docdata"/>
          <w:b/>
          <w:bCs/>
          <w:color w:val="000000"/>
          <w:sz w:val="28"/>
          <w:szCs w:val="28"/>
        </w:rPr>
        <w:t xml:space="preserve">Інформація про склад </w:t>
      </w:r>
      <w:r>
        <w:rPr>
          <w:rStyle w:val="docdata"/>
          <w:b/>
          <w:bCs/>
          <w:color w:val="000000"/>
          <w:sz w:val="28"/>
          <w:szCs w:val="28"/>
        </w:rPr>
        <w:t>разов</w:t>
      </w:r>
      <w:r>
        <w:rPr>
          <w:rStyle w:val="docdata"/>
          <w:b/>
          <w:bCs/>
          <w:color w:val="000000"/>
          <w:sz w:val="28"/>
          <w:szCs w:val="28"/>
        </w:rPr>
        <w:t>ої</w:t>
      </w:r>
      <w:r>
        <w:rPr>
          <w:rStyle w:val="docdata"/>
          <w:b/>
          <w:bCs/>
          <w:color w:val="000000"/>
          <w:sz w:val="28"/>
          <w:szCs w:val="28"/>
        </w:rPr>
        <w:t xml:space="preserve"> спеціалізован</w:t>
      </w:r>
      <w:r>
        <w:rPr>
          <w:rStyle w:val="docdata"/>
          <w:b/>
          <w:bCs/>
          <w:color w:val="000000"/>
          <w:sz w:val="28"/>
          <w:szCs w:val="28"/>
        </w:rPr>
        <w:t>ої</w:t>
      </w:r>
      <w:r>
        <w:rPr>
          <w:rStyle w:val="docdata"/>
          <w:b/>
          <w:bCs/>
          <w:color w:val="000000"/>
          <w:sz w:val="28"/>
          <w:szCs w:val="28"/>
        </w:rPr>
        <w:t xml:space="preserve"> вчен</w:t>
      </w:r>
      <w:r>
        <w:rPr>
          <w:rStyle w:val="docdata"/>
          <w:b/>
          <w:bCs/>
          <w:color w:val="000000"/>
          <w:sz w:val="28"/>
          <w:szCs w:val="28"/>
        </w:rPr>
        <w:t>ої</w:t>
      </w:r>
      <w:r>
        <w:rPr>
          <w:rStyle w:val="docdata"/>
          <w:b/>
          <w:bCs/>
          <w:color w:val="000000"/>
          <w:sz w:val="28"/>
          <w:szCs w:val="28"/>
        </w:rPr>
        <w:t xml:space="preserve"> рад</w:t>
      </w:r>
      <w:r>
        <w:rPr>
          <w:rStyle w:val="docdata"/>
          <w:b/>
          <w:bCs/>
          <w:color w:val="000000"/>
          <w:sz w:val="28"/>
          <w:szCs w:val="28"/>
        </w:rPr>
        <w:t>и</w:t>
      </w:r>
      <w:r>
        <w:rPr>
          <w:rStyle w:val="docdata"/>
          <w:b/>
          <w:bCs/>
          <w:color w:val="000000"/>
          <w:sz w:val="28"/>
          <w:szCs w:val="28"/>
        </w:rPr>
        <w:t xml:space="preserve"> для проведення </w:t>
      </w:r>
      <w:r>
        <w:rPr>
          <w:b/>
          <w:bCs/>
          <w:color w:val="000000"/>
          <w:sz w:val="28"/>
          <w:szCs w:val="28"/>
        </w:rPr>
        <w:t xml:space="preserve">захисту дисертації на здобуття наукового ступеня доктора філософії Рички Юрія Володимировича </w:t>
      </w:r>
      <w:r>
        <w:rPr>
          <w:b/>
          <w:bCs/>
          <w:i/>
          <w:color w:val="000000"/>
          <w:sz w:val="28"/>
          <w:szCs w:val="28"/>
        </w:rPr>
        <w:t>«Баскський національний «проєкт» в Іспанії (1890 – 2018 рр.): ідеологічні засади, практична реалізація, вплив на суспільно-політичне життя»</w:t>
      </w:r>
      <w:r>
        <w:rPr>
          <w:b/>
          <w:bCs/>
          <w:color w:val="000000"/>
          <w:sz w:val="28"/>
          <w:szCs w:val="28"/>
        </w:rPr>
        <w:t>, за спеціальністю В 9 Історія та археологія.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ауковий керівник — </w:t>
      </w:r>
      <w:r>
        <w:rPr>
          <w:bCs/>
          <w:color w:val="000000"/>
          <w:sz w:val="28"/>
          <w:szCs w:val="28"/>
        </w:rPr>
        <w:t>Віднянський Степан Васильович, доктор історичних наук, професор, член-кореспондент Національної академії наук України, завідувач відділу історії міжнародних відносин і зовнішньої політики України Інституту історії України НАН України</w:t>
      </w:r>
    </w:p>
    <w:p>
      <w:pPr>
        <w:pStyle w:val="2169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u w:val="single"/>
          <w:lang w:eastAsia="uk-UA" w:bidi="ar-SA"/>
        </w:rPr>
        <w:t>Голова разової спеціалізованої вченої ради: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Жалоба Ігор Володимирович – </w:t>
      </w:r>
      <w:r>
        <w:rPr>
          <w:rFonts w:cs="Times New Roman" w:ascii="Times New Roman" w:hAnsi="Times New Roman"/>
          <w:sz w:val="28"/>
          <w:szCs w:val="28"/>
        </w:rPr>
        <w:t>доктор історичних наук, професор, старший науковий співробітник відділу історії міжнародних відносин і зовнішньої політики України, Інститут історії України НАН України.</w:t>
      </w:r>
    </w:p>
    <w:p>
      <w:pPr>
        <w:pStyle w:val="1283"/>
        <w:spacing w:lineRule="auto" w:line="360" w:beforeAutospacing="0" w:before="0" w:afterAutospacing="0"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1283"/>
        <w:spacing w:lineRule="auto" w:line="360" w:beforeAutospacing="0" w:before="0" w:afterAutospacing="0"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Рецензенти:</w:t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Мартинов Андрій Юрійович </w:t>
      </w:r>
      <w:r>
        <w:rPr>
          <w:sz w:val="28"/>
          <w:szCs w:val="28"/>
        </w:rPr>
        <w:t>- доктор історичних наук, професор, провідний науковий співробітник відділу історії міжнародних відносин і зовнішньої політики України, Інститут історії України НАН України;</w:t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Іваненко Оксана Анатоліївна – </w:t>
      </w:r>
      <w:r>
        <w:rPr>
          <w:sz w:val="28"/>
          <w:szCs w:val="28"/>
        </w:rPr>
        <w:t>докторка історичних наук, старша наукова співробітниця відділу історії міжнародних відносин і зовнішньої політики України, Інститут історії України НАН України.</w:t>
      </w:r>
    </w:p>
    <w:p>
      <w:pPr>
        <w:pStyle w:val="2151"/>
        <w:spacing w:lineRule="auto" w:line="360" w:beforeAutospacing="0" w:before="0" w:afterAutospacing="0" w:after="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2151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Офіційні опоненти:</w:t>
      </w:r>
    </w:p>
    <w:p>
      <w:pPr>
        <w:pStyle w:val="1283"/>
        <w:spacing w:beforeAutospacing="0" w:before="0" w:afterAutospacing="0" w:after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Іваницька Ольга Павлівна </w:t>
      </w:r>
      <w:r>
        <w:rPr>
          <w:sz w:val="28"/>
          <w:szCs w:val="28"/>
        </w:rPr>
        <w:t>– докторка історичних наук, професорка кафедри політології та державного управління Донецького національного університету імені Василя Стуса (м. Вінниця)</w:t>
      </w:r>
      <w:r>
        <w:rPr>
          <w:sz w:val="28"/>
          <w:szCs w:val="28"/>
        </w:rPr>
        <w:t>;</w:t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83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Годлевська Валентина Юріївна </w:t>
      </w:r>
      <w:r>
        <w:rPr>
          <w:sz w:val="28"/>
          <w:szCs w:val="28"/>
        </w:rPr>
        <w:t>– докторка історичних наук, професорка, (доктор габілітований), доцент Інституту політичних наук факультету соціальних наук Гданського університету.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480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data" w:customStyle="1">
    <w:name w:val="docdata"/>
    <w:basedOn w:val="DefaultParagraphFont"/>
    <w:qFormat/>
    <w:rsid w:val="00612000"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 w:customStyle="1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02544"/>
    <w:pPr>
      <w:spacing w:lineRule="auto" w:line="276" w:before="0" w:after="200"/>
      <w:ind w:start="720"/>
      <w:contextualSpacing/>
    </w:pPr>
    <w:rPr>
      <w:rFonts w:ascii="Arial" w:hAnsi="Arial" w:eastAsia="Arial" w:cs="DejaVu Sans" w:asciiTheme="minorHAnsi" w:cstheme="minorBidi" w:eastAsiaTheme="minorHAnsi" w:hAnsiTheme="minorHAnsi"/>
      <w:kern w:val="0"/>
      <w:sz w:val="22"/>
      <w:szCs w:val="22"/>
      <w:lang w:val="ru-RU" w:eastAsia="en-US" w:bidi="ar-SA"/>
    </w:rPr>
  </w:style>
  <w:style w:type="paragraph" w:styleId="2169" w:customStyle="1">
    <w:name w:val="2169"/>
    <w:basedOn w:val="Normal"/>
    <w:qFormat/>
    <w:rsid w:val="00612000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1283" w:customStyle="1">
    <w:name w:val="1283"/>
    <w:basedOn w:val="Normal"/>
    <w:qFormat/>
    <w:rsid w:val="00810ec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2151" w:customStyle="1">
    <w:name w:val="2151"/>
    <w:basedOn w:val="Normal"/>
    <w:qFormat/>
    <w:rsid w:val="00810ec3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2474" w:customStyle="1">
    <w:name w:val="2474"/>
    <w:basedOn w:val="Normal"/>
    <w:qFormat/>
    <w:rsid w:val="00477984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LibreOffice/25.8.7.3$Windows_X86_64 LibreOffice_project/30742500f2d3eb4366ac312fa33d3dcabdb3eba5</Application>
  <AppVersion>15.0000</AppVersion>
  <Pages>1</Pages>
  <Words>186</Words>
  <Characters>1433</Characters>
  <CharactersWithSpaces>1616</CharactersWithSpaces>
  <Paragraphs>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2026-06-21T13:13:00Z</dcterms:created>
  <dc:creator>Гость</dc:creator>
  <dc:description/>
  <dc:language>uk-UA</dc:language>
  <cp:lastModifiedBy/>
  <cp:lastPrinted>2025-12-02T14:35:00Z</cp:lastPrinted>
  <dcterms:modified xsi:type="dcterms:W3CDTF">2026-07-10T11:23:50Z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