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89D" w:rsidRPr="00B60238" w:rsidRDefault="009A689D" w:rsidP="009A689D">
      <w:pPr>
        <w:jc w:val="center"/>
      </w:pPr>
      <w:r w:rsidRPr="00B60238">
        <w:t>ПРОТОКОЛ</w:t>
      </w:r>
    </w:p>
    <w:p w:rsidR="009A689D" w:rsidRPr="00B60238" w:rsidRDefault="009A689D" w:rsidP="009A689D">
      <w:pPr>
        <w:jc w:val="center"/>
      </w:pPr>
      <w:r w:rsidRPr="00B60238">
        <w:t>щодо прийняття рішень уповноваженою особою з публічних закупівель</w:t>
      </w:r>
    </w:p>
    <w:p w:rsidR="009A689D" w:rsidRPr="00B60238" w:rsidRDefault="009A689D" w:rsidP="009A689D">
      <w:pPr>
        <w:jc w:val="center"/>
      </w:pPr>
      <w:r w:rsidRPr="00B60238">
        <w:t>Інституту історії України Національної академії наук України</w:t>
      </w:r>
    </w:p>
    <w:p w:rsidR="009A689D" w:rsidRPr="00B60238" w:rsidRDefault="009A689D" w:rsidP="009A689D">
      <w:pPr>
        <w:jc w:val="center"/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9"/>
        <w:gridCol w:w="3181"/>
        <w:gridCol w:w="3191"/>
      </w:tblGrid>
      <w:tr w:rsidR="009A689D" w:rsidRPr="00B60238" w:rsidTr="00CB699E">
        <w:tc>
          <w:tcPr>
            <w:tcW w:w="3199" w:type="dxa"/>
            <w:hideMark/>
          </w:tcPr>
          <w:p w:rsidR="009A689D" w:rsidRPr="00B60238" w:rsidRDefault="009A689D" w:rsidP="009A689D">
            <w:pPr>
              <w:rPr>
                <w:b/>
              </w:rPr>
            </w:pPr>
            <w:r w:rsidRPr="00B60238">
              <w:rPr>
                <w:b/>
              </w:rPr>
              <w:t>«</w:t>
            </w:r>
            <w:r>
              <w:rPr>
                <w:b/>
                <w:u w:val="single"/>
              </w:rPr>
              <w:t>28</w:t>
            </w:r>
            <w:r w:rsidRPr="00B60238">
              <w:rPr>
                <w:b/>
              </w:rPr>
              <w:t xml:space="preserve">» </w:t>
            </w:r>
            <w:r w:rsidRPr="009A689D">
              <w:rPr>
                <w:b/>
                <w:u w:val="single"/>
              </w:rPr>
              <w:t>липня</w:t>
            </w:r>
            <w:r w:rsidRPr="00B60238">
              <w:rPr>
                <w:b/>
              </w:rPr>
              <w:t xml:space="preserve"> 20</w:t>
            </w:r>
            <w:r w:rsidRPr="00B60238">
              <w:rPr>
                <w:b/>
                <w:u w:val="single"/>
              </w:rPr>
              <w:t>26</w:t>
            </w:r>
            <w:r w:rsidRPr="00B60238">
              <w:rPr>
                <w:b/>
              </w:rPr>
              <w:t xml:space="preserve"> р.</w:t>
            </w:r>
          </w:p>
        </w:tc>
        <w:tc>
          <w:tcPr>
            <w:tcW w:w="3181" w:type="dxa"/>
            <w:hideMark/>
          </w:tcPr>
          <w:p w:rsidR="009A689D" w:rsidRPr="00B60238" w:rsidRDefault="009A689D" w:rsidP="009A689D">
            <w:pPr>
              <w:jc w:val="center"/>
              <w:rPr>
                <w:b/>
              </w:rPr>
            </w:pPr>
            <w:r w:rsidRPr="00B60238">
              <w:rPr>
                <w:b/>
              </w:rPr>
              <w:t xml:space="preserve">  № </w:t>
            </w:r>
            <w:r>
              <w:rPr>
                <w:b/>
              </w:rPr>
              <w:t>38</w:t>
            </w:r>
            <w:r w:rsidR="00F35CAC">
              <w:rPr>
                <w:b/>
              </w:rPr>
              <w:t>/1</w:t>
            </w:r>
            <w:bookmarkStart w:id="0" w:name="_GoBack"/>
            <w:bookmarkEnd w:id="0"/>
          </w:p>
        </w:tc>
        <w:tc>
          <w:tcPr>
            <w:tcW w:w="3191" w:type="dxa"/>
            <w:hideMark/>
          </w:tcPr>
          <w:p w:rsidR="009A689D" w:rsidRPr="00B60238" w:rsidRDefault="009A689D" w:rsidP="00CB699E">
            <w:pPr>
              <w:jc w:val="right"/>
              <w:rPr>
                <w:b/>
              </w:rPr>
            </w:pPr>
            <w:r w:rsidRPr="00B60238">
              <w:rPr>
                <w:b/>
              </w:rPr>
              <w:t>м. Київ</w:t>
            </w:r>
          </w:p>
        </w:tc>
      </w:tr>
      <w:tr w:rsidR="009A689D" w:rsidRPr="00B60238" w:rsidTr="00CB699E">
        <w:tc>
          <w:tcPr>
            <w:tcW w:w="3199" w:type="dxa"/>
          </w:tcPr>
          <w:p w:rsidR="009A689D" w:rsidRPr="00B60238" w:rsidRDefault="009A689D" w:rsidP="00CB699E">
            <w:pPr>
              <w:rPr>
                <w:b/>
              </w:rPr>
            </w:pPr>
          </w:p>
        </w:tc>
        <w:tc>
          <w:tcPr>
            <w:tcW w:w="3181" w:type="dxa"/>
          </w:tcPr>
          <w:p w:rsidR="009A689D" w:rsidRPr="00B60238" w:rsidRDefault="009A689D" w:rsidP="00CB699E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9A689D" w:rsidRPr="00B60238" w:rsidRDefault="009A689D" w:rsidP="00CB699E">
            <w:pPr>
              <w:jc w:val="right"/>
              <w:rPr>
                <w:b/>
              </w:rPr>
            </w:pPr>
          </w:p>
        </w:tc>
      </w:tr>
    </w:tbl>
    <w:p w:rsidR="009A689D" w:rsidRPr="00B60238" w:rsidRDefault="009A689D" w:rsidP="009A689D">
      <w:pPr>
        <w:pStyle w:val="2"/>
        <w:shd w:val="clear" w:color="auto" w:fill="FDFEFD"/>
        <w:spacing w:before="0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</w:p>
    <w:p w:rsidR="009A689D" w:rsidRPr="00B60238" w:rsidRDefault="009A689D" w:rsidP="009A689D">
      <w:pPr>
        <w:pStyle w:val="2"/>
        <w:shd w:val="clear" w:color="auto" w:fill="FDFEFD"/>
        <w:spacing w:before="0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B60238">
        <w:rPr>
          <w:rFonts w:ascii="Times New Roman" w:hAnsi="Times New Roman" w:cs="Times New Roman"/>
          <w:color w:val="auto"/>
          <w:sz w:val="24"/>
          <w:szCs w:val="24"/>
        </w:rPr>
        <w:t>ПОРЯДОК ДЕННИЙ:</w:t>
      </w:r>
    </w:p>
    <w:p w:rsidR="009A689D" w:rsidRPr="00B60238" w:rsidRDefault="009A689D" w:rsidP="009A689D"/>
    <w:p w:rsidR="009A689D" w:rsidRPr="00B60238" w:rsidRDefault="009A689D" w:rsidP="009A689D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1. Про проведення закупівлі – </w:t>
      </w:r>
      <w:r w:rsidRPr="00B60238">
        <w:rPr>
          <w:color w:val="000000"/>
          <w:shd w:val="clear" w:color="auto" w:fill="FDFEFD"/>
        </w:rPr>
        <w:t>Комп’ютерне обладнання та приладдя за бюджетною програмою КПКВК 2201390 «Підтримка пріоритетних напрямів наукових досліджень і науково-технічних (експериментальних) розробок, наукова і науково-технічна діяльність закладів вищої освіти та наукових установ»</w:t>
      </w:r>
      <w:r w:rsidRPr="00B60238">
        <w:t xml:space="preserve"> за ДК 021:2015 код </w:t>
      </w:r>
      <w:r w:rsidRPr="00B60238">
        <w:rPr>
          <w:color w:val="000000"/>
          <w:bdr w:val="none" w:sz="0" w:space="0" w:color="auto" w:frame="1"/>
          <w:shd w:val="clear" w:color="auto" w:fill="FDFEFD"/>
        </w:rPr>
        <w:t>30230000-0</w:t>
      </w:r>
      <w:r w:rsidRPr="00B60238">
        <w:rPr>
          <w:color w:val="000000"/>
          <w:shd w:val="clear" w:color="auto" w:fill="FDFEFD"/>
        </w:rPr>
        <w:t> – «</w:t>
      </w:r>
      <w:r w:rsidRPr="00B60238">
        <w:rPr>
          <w:color w:val="000000"/>
          <w:bdr w:val="none" w:sz="0" w:space="0" w:color="auto" w:frame="1"/>
          <w:shd w:val="clear" w:color="auto" w:fill="FDFEFD"/>
        </w:rPr>
        <w:t>Комп’ютерне обладнання»</w:t>
      </w:r>
      <w:r w:rsidRPr="00B60238">
        <w:t xml:space="preserve"> із застосуванням процедури Відкриті торги з урахуванням «Особливостей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затверджених Постановою Кабінету Міністрів України від 12.10.2022 №1178 (далі Особливості) та Закону України «Про публічні закупівлі» (далі Закон). </w:t>
      </w:r>
    </w:p>
    <w:p w:rsidR="009A689D" w:rsidRPr="00B60238" w:rsidRDefault="009A689D" w:rsidP="009A689D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2. Про затвердження тендерної документації до закупівлі. </w:t>
      </w:r>
    </w:p>
    <w:p w:rsidR="009A689D" w:rsidRPr="00B60238" w:rsidRDefault="009A689D" w:rsidP="009A689D">
      <w:pPr>
        <w:tabs>
          <w:tab w:val="left" w:pos="567"/>
        </w:tabs>
        <w:spacing w:line="300" w:lineRule="atLeast"/>
        <w:ind w:firstLine="567"/>
        <w:jc w:val="both"/>
      </w:pPr>
      <w:r w:rsidRPr="00B60238">
        <w:t>3. Про оприлюднення інформації про проведення відкритих торгів відповідно до Закону з урахуванням Особливостей.</w:t>
      </w:r>
    </w:p>
    <w:p w:rsidR="009A689D" w:rsidRPr="00B60238" w:rsidRDefault="009A689D" w:rsidP="009A689D">
      <w:pPr>
        <w:tabs>
          <w:tab w:val="left" w:pos="567"/>
        </w:tabs>
        <w:spacing w:line="300" w:lineRule="atLeast"/>
        <w:ind w:firstLine="567"/>
        <w:jc w:val="both"/>
        <w:rPr>
          <w:b/>
          <w:i/>
        </w:rPr>
      </w:pPr>
    </w:p>
    <w:p w:rsidR="009A689D" w:rsidRPr="00B60238" w:rsidRDefault="009A689D" w:rsidP="009A689D">
      <w:pPr>
        <w:tabs>
          <w:tab w:val="left" w:pos="567"/>
        </w:tabs>
        <w:spacing w:line="300" w:lineRule="atLeast"/>
        <w:ind w:firstLine="567"/>
        <w:jc w:val="both"/>
        <w:rPr>
          <w:b/>
          <w:i/>
        </w:rPr>
      </w:pPr>
      <w:r w:rsidRPr="00B60238">
        <w:rPr>
          <w:b/>
          <w:i/>
        </w:rPr>
        <w:t xml:space="preserve">Щодо першого питання: </w:t>
      </w:r>
    </w:p>
    <w:p w:rsidR="009A689D" w:rsidRPr="00B60238" w:rsidRDefault="009A689D" w:rsidP="009A689D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Замовник має потребу у закупівлі: </w:t>
      </w:r>
      <w:r w:rsidRPr="00B60238">
        <w:rPr>
          <w:color w:val="000000"/>
          <w:shd w:val="clear" w:color="auto" w:fill="FDFEFD"/>
        </w:rPr>
        <w:t>Комп’ютерне обладнання та приладдя за бюджетною програмою КПКВК 2201390 «Підтримка пріоритетних напрямів наукових досліджень і науково-технічних (експериментальних) розробок, наукова і науково-технічна діяльність закладів вищої освіти та наукових установ»</w:t>
      </w:r>
      <w:r w:rsidRPr="00B60238">
        <w:t xml:space="preserve"> за ДК 021:2015 код </w:t>
      </w:r>
      <w:r w:rsidRPr="00B60238">
        <w:rPr>
          <w:color w:val="000000"/>
          <w:bdr w:val="none" w:sz="0" w:space="0" w:color="auto" w:frame="1"/>
          <w:shd w:val="clear" w:color="auto" w:fill="FDFEFD"/>
        </w:rPr>
        <w:t>30230000-0</w:t>
      </w:r>
      <w:r w:rsidRPr="00B60238">
        <w:rPr>
          <w:color w:val="000000"/>
          <w:shd w:val="clear" w:color="auto" w:fill="FDFEFD"/>
        </w:rPr>
        <w:t> – «</w:t>
      </w:r>
      <w:r w:rsidRPr="00B60238">
        <w:rPr>
          <w:color w:val="000000"/>
          <w:bdr w:val="none" w:sz="0" w:space="0" w:color="auto" w:frame="1"/>
          <w:shd w:val="clear" w:color="auto" w:fill="FDFEFD"/>
        </w:rPr>
        <w:t>Комп’ютерне обладнання»</w:t>
      </w:r>
      <w:r w:rsidRPr="00B60238">
        <w:t xml:space="preserve"> з розрахованою очікуваною вартістю: </w:t>
      </w:r>
      <w:r w:rsidR="00C67BCF" w:rsidRPr="00C67BCF">
        <w:rPr>
          <w:rFonts w:ascii="Arial" w:hAnsi="Arial" w:cs="Arial"/>
          <w:b/>
          <w:color w:val="000000"/>
          <w:sz w:val="21"/>
          <w:szCs w:val="21"/>
          <w:shd w:val="clear" w:color="auto" w:fill="FDFEFD"/>
        </w:rPr>
        <w:t>426`915.00</w:t>
      </w:r>
      <w:r w:rsidRPr="00B60238">
        <w:rPr>
          <w:color w:val="000000"/>
          <w:shd w:val="clear" w:color="auto" w:fill="FDFEFD"/>
        </w:rPr>
        <w:t xml:space="preserve"> грн.</w:t>
      </w:r>
      <w:r w:rsidRPr="00B60238">
        <w:t xml:space="preserve"> з ПДВ (</w:t>
      </w:r>
      <w:r w:rsidR="00C67BCF">
        <w:t>чотириста двадцять шість</w:t>
      </w:r>
      <w:r w:rsidRPr="00B60238">
        <w:t xml:space="preserve"> тисяч </w:t>
      </w:r>
      <w:r w:rsidR="00C67BCF">
        <w:t>дев’ятсот</w:t>
      </w:r>
      <w:r w:rsidRPr="00B60238">
        <w:t xml:space="preserve"> п’ятнадцять грн. 00 коп.) з ПДВ. Пунктом 10 Особливостей передбачено, що Замовники, у тому числі централізовані закупівельні організації, здійснюють закупівлі товарів і послуг (крім послуг з поточного ремонту), вартість яких становить або перевищує 100 тис. гривень, шляхом застосування відкритих торгів у порядку, визначеному цими особливостями, З метою задоволення потреби замовника у зазначених вище товарах, провести відкриті торги з урахуванням Особливостей. </w:t>
      </w:r>
    </w:p>
    <w:p w:rsidR="009A689D" w:rsidRPr="00B60238" w:rsidRDefault="009A689D" w:rsidP="009A689D">
      <w:pPr>
        <w:tabs>
          <w:tab w:val="left" w:pos="567"/>
        </w:tabs>
        <w:spacing w:line="300" w:lineRule="atLeast"/>
        <w:ind w:firstLine="567"/>
        <w:jc w:val="both"/>
      </w:pPr>
    </w:p>
    <w:p w:rsidR="009A689D" w:rsidRPr="00B60238" w:rsidRDefault="009A689D" w:rsidP="009A689D">
      <w:pPr>
        <w:tabs>
          <w:tab w:val="left" w:pos="567"/>
        </w:tabs>
        <w:spacing w:line="300" w:lineRule="atLeast"/>
        <w:ind w:firstLine="567"/>
        <w:jc w:val="both"/>
        <w:rPr>
          <w:b/>
          <w:i/>
        </w:rPr>
      </w:pPr>
      <w:r w:rsidRPr="00B60238">
        <w:rPr>
          <w:b/>
          <w:i/>
        </w:rPr>
        <w:t xml:space="preserve">Щодо другого питання: </w:t>
      </w:r>
    </w:p>
    <w:p w:rsidR="009A689D" w:rsidRPr="00B60238" w:rsidRDefault="009A689D" w:rsidP="009A689D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Керуючись пунктом 28 Особливостей, Тендерна документація щодо проведення даної закупівлі сформована відповідно до вимог, установлених в статті 22 Закону з урахуванням Особливостей. </w:t>
      </w:r>
    </w:p>
    <w:p w:rsidR="009A689D" w:rsidRPr="00B60238" w:rsidRDefault="009A689D" w:rsidP="009A689D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Затвердити тендерну документацію на закупівлю: </w:t>
      </w:r>
      <w:r w:rsidRPr="00B60238">
        <w:rPr>
          <w:color w:val="000000"/>
          <w:shd w:val="clear" w:color="auto" w:fill="FDFEFD"/>
        </w:rPr>
        <w:t>Комп’ютерне обладнання та приладдя за бюджетною програмою КПКВК 2201390 «Підтримка пріоритетних напрямів наукових досліджень і науково-технічних (експериментальних) розробок, наукова і науково-технічна діяльність закладів вищої освіти та наукових установ»</w:t>
      </w:r>
      <w:r w:rsidRPr="00B60238">
        <w:t xml:space="preserve"> за ДК 021:2015 код </w:t>
      </w:r>
      <w:r w:rsidRPr="00B60238">
        <w:rPr>
          <w:color w:val="000000"/>
          <w:bdr w:val="none" w:sz="0" w:space="0" w:color="auto" w:frame="1"/>
          <w:shd w:val="clear" w:color="auto" w:fill="FDFEFD"/>
        </w:rPr>
        <w:t>30230000-0</w:t>
      </w:r>
      <w:r w:rsidRPr="00B60238">
        <w:rPr>
          <w:color w:val="000000"/>
          <w:shd w:val="clear" w:color="auto" w:fill="FDFEFD"/>
        </w:rPr>
        <w:t> – «</w:t>
      </w:r>
      <w:r w:rsidRPr="00B60238">
        <w:rPr>
          <w:color w:val="000000"/>
          <w:bdr w:val="none" w:sz="0" w:space="0" w:color="auto" w:frame="1"/>
          <w:shd w:val="clear" w:color="auto" w:fill="FDFEFD"/>
        </w:rPr>
        <w:t>Комп’ютерне обладнання»</w:t>
      </w:r>
      <w:r w:rsidRPr="00B60238">
        <w:t xml:space="preserve">. </w:t>
      </w:r>
    </w:p>
    <w:p w:rsidR="009A689D" w:rsidRPr="00B60238" w:rsidRDefault="009A689D" w:rsidP="009A689D">
      <w:pPr>
        <w:tabs>
          <w:tab w:val="left" w:pos="567"/>
        </w:tabs>
        <w:spacing w:line="300" w:lineRule="atLeast"/>
        <w:ind w:firstLine="567"/>
        <w:jc w:val="both"/>
      </w:pPr>
    </w:p>
    <w:p w:rsidR="009A689D" w:rsidRPr="00B60238" w:rsidRDefault="009A689D" w:rsidP="009A689D">
      <w:pPr>
        <w:tabs>
          <w:tab w:val="left" w:pos="567"/>
        </w:tabs>
        <w:spacing w:line="300" w:lineRule="atLeast"/>
        <w:ind w:firstLine="567"/>
        <w:jc w:val="both"/>
        <w:rPr>
          <w:b/>
          <w:i/>
        </w:rPr>
      </w:pPr>
      <w:r w:rsidRPr="00B60238">
        <w:rPr>
          <w:b/>
          <w:i/>
        </w:rPr>
        <w:t xml:space="preserve">Щодо третього питання: </w:t>
      </w:r>
    </w:p>
    <w:p w:rsidR="009A689D" w:rsidRPr="00B60238" w:rsidRDefault="009A689D" w:rsidP="009A689D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На виконання пункту 24 Особливостей, яким визначено, що Замовник самостійно та безоплатно через авторизований електронний майданчик оприлюднює в електронній системі закупівель відповідно до Порядку розміщення інформації про публічні закупівлі, затвердженого наказом Мінекономіки від 11 червня 2020 р. № 1082, та цих особливостей </w:t>
      </w:r>
      <w:r w:rsidRPr="00B60238">
        <w:lastRenderedPageBreak/>
        <w:t>оголошення про проведення відкритих торгів та тендерну документацію не пізніше ніж за сім днів до кінцевого строку подання тендерних пропозицій, оприлюднити в електронній системі закупівель Оголошення про проведення відкритих торгів з урахуванням Особливостей та тендерну документацію.</w:t>
      </w:r>
    </w:p>
    <w:p w:rsidR="009A689D" w:rsidRPr="00B60238" w:rsidRDefault="009A689D" w:rsidP="009A689D">
      <w:pPr>
        <w:tabs>
          <w:tab w:val="left" w:pos="567"/>
        </w:tabs>
        <w:spacing w:line="300" w:lineRule="atLeast"/>
        <w:ind w:firstLine="567"/>
        <w:jc w:val="both"/>
        <w:rPr>
          <w:b/>
        </w:rPr>
      </w:pPr>
    </w:p>
    <w:p w:rsidR="009A689D" w:rsidRPr="00B60238" w:rsidRDefault="009A689D" w:rsidP="009A689D">
      <w:pPr>
        <w:tabs>
          <w:tab w:val="left" w:pos="567"/>
        </w:tabs>
        <w:spacing w:line="300" w:lineRule="atLeast"/>
        <w:ind w:firstLine="567"/>
        <w:jc w:val="both"/>
        <w:rPr>
          <w:b/>
        </w:rPr>
      </w:pPr>
      <w:r w:rsidRPr="00B60238">
        <w:rPr>
          <w:b/>
        </w:rPr>
        <w:t xml:space="preserve">ВИРІШИЛА: </w:t>
      </w:r>
    </w:p>
    <w:p w:rsidR="009A689D" w:rsidRPr="00B60238" w:rsidRDefault="009A689D" w:rsidP="009A689D"/>
    <w:p w:rsidR="009A689D" w:rsidRPr="00B60238" w:rsidRDefault="009A689D" w:rsidP="009A689D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1. Провести відкриті торги з урахуванням Особливостей на закупівлю – </w:t>
      </w:r>
      <w:r w:rsidRPr="00B60238">
        <w:rPr>
          <w:color w:val="000000"/>
          <w:shd w:val="clear" w:color="auto" w:fill="FDFEFD"/>
        </w:rPr>
        <w:t>Комп’ютерне обладнання та приладдя за бюджетною програмою КПКВК 2201390 «Підтримка пріоритетних напрямів наукових досліджень і науково-технічних (експериментальних) розробок, наукова і науково-технічна діяльність закладів вищої освіти та наукових установ»</w:t>
      </w:r>
      <w:r w:rsidRPr="00B60238">
        <w:t xml:space="preserve"> за ДК 021:2015 код </w:t>
      </w:r>
      <w:r w:rsidRPr="00B60238">
        <w:rPr>
          <w:color w:val="000000"/>
          <w:bdr w:val="none" w:sz="0" w:space="0" w:color="auto" w:frame="1"/>
          <w:shd w:val="clear" w:color="auto" w:fill="FDFEFD"/>
        </w:rPr>
        <w:t>30230000-0</w:t>
      </w:r>
      <w:r w:rsidRPr="00B60238">
        <w:rPr>
          <w:color w:val="000000"/>
          <w:shd w:val="clear" w:color="auto" w:fill="FDFEFD"/>
        </w:rPr>
        <w:t> – «</w:t>
      </w:r>
      <w:r w:rsidRPr="00B60238">
        <w:rPr>
          <w:color w:val="000000"/>
          <w:bdr w:val="none" w:sz="0" w:space="0" w:color="auto" w:frame="1"/>
          <w:shd w:val="clear" w:color="auto" w:fill="FDFEFD"/>
        </w:rPr>
        <w:t xml:space="preserve">Комп’ютерне обладнання» </w:t>
      </w:r>
      <w:r w:rsidRPr="00B60238">
        <w:t xml:space="preserve">з розрахованою очікуваною вартістю: </w:t>
      </w:r>
      <w:r w:rsidR="005270A0" w:rsidRPr="00C67BCF">
        <w:rPr>
          <w:rFonts w:ascii="Arial" w:hAnsi="Arial" w:cs="Arial"/>
          <w:b/>
          <w:color w:val="000000"/>
          <w:sz w:val="21"/>
          <w:szCs w:val="21"/>
          <w:shd w:val="clear" w:color="auto" w:fill="FDFEFD"/>
        </w:rPr>
        <w:t>426`915.00</w:t>
      </w:r>
      <w:r w:rsidR="005270A0" w:rsidRPr="00B60238">
        <w:rPr>
          <w:color w:val="000000"/>
          <w:shd w:val="clear" w:color="auto" w:fill="FDFEFD"/>
        </w:rPr>
        <w:t xml:space="preserve"> грн.</w:t>
      </w:r>
      <w:r w:rsidR="005270A0" w:rsidRPr="00B60238">
        <w:t xml:space="preserve"> з ПДВ (</w:t>
      </w:r>
      <w:r w:rsidR="005270A0">
        <w:t>чотириста двадцять шість</w:t>
      </w:r>
      <w:r w:rsidR="005270A0" w:rsidRPr="00B60238">
        <w:t xml:space="preserve"> тисяч </w:t>
      </w:r>
      <w:r w:rsidR="005270A0">
        <w:t>дев’ятсот</w:t>
      </w:r>
      <w:r w:rsidR="005270A0" w:rsidRPr="00B60238">
        <w:t xml:space="preserve"> п’ятнадцять грн. 00 коп.) з ПДВ</w:t>
      </w:r>
      <w:r w:rsidRPr="00B60238">
        <w:t xml:space="preserve">. </w:t>
      </w:r>
    </w:p>
    <w:p w:rsidR="009A689D" w:rsidRPr="00B60238" w:rsidRDefault="009A689D" w:rsidP="009A689D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2. Затвердити тендерну документацію на закупівлю. </w:t>
      </w:r>
    </w:p>
    <w:p w:rsidR="009A689D" w:rsidRPr="00B60238" w:rsidRDefault="009A689D" w:rsidP="009A689D">
      <w:pPr>
        <w:tabs>
          <w:tab w:val="left" w:pos="567"/>
        </w:tabs>
        <w:spacing w:line="300" w:lineRule="atLeast"/>
        <w:ind w:firstLine="567"/>
        <w:jc w:val="both"/>
      </w:pPr>
      <w:r w:rsidRPr="00B60238">
        <w:t>3. Оприлюднити в електронній системі закупівель оголошення про проведення відкритих торгів з урахуванням Особливостей та тендерну документацію на закупівлю не пізніше ніж за 7 днів до кінцевого строку подання пропозицій.</w:t>
      </w:r>
    </w:p>
    <w:p w:rsidR="009A689D" w:rsidRPr="00B60238" w:rsidRDefault="009A689D" w:rsidP="009A689D">
      <w:pPr>
        <w:tabs>
          <w:tab w:val="left" w:pos="567"/>
        </w:tabs>
        <w:spacing w:line="300" w:lineRule="atLeast"/>
        <w:ind w:firstLine="567"/>
        <w:jc w:val="both"/>
        <w:rPr>
          <w:b/>
          <w:color w:val="000000"/>
        </w:rPr>
      </w:pPr>
      <w:r w:rsidRPr="00B60238">
        <w:rPr>
          <w:color w:val="000000"/>
        </w:rPr>
        <w:t>4. Забезпечити розміщення протоколу протягом п’яти робочих днів з дня його затвердження згідно Закону України «Про публічні закупівлі» на сайті Інституту історії України НАН України.</w:t>
      </w:r>
    </w:p>
    <w:p w:rsidR="009A689D" w:rsidRPr="00B60238" w:rsidRDefault="009A689D" w:rsidP="009A689D"/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226"/>
      </w:tblGrid>
      <w:tr w:rsidR="009A689D" w:rsidRPr="00B60238" w:rsidTr="00CB699E">
        <w:tc>
          <w:tcPr>
            <w:tcW w:w="6345" w:type="dxa"/>
          </w:tcPr>
          <w:p w:rsidR="009A689D" w:rsidRPr="00B60238" w:rsidRDefault="009A689D" w:rsidP="00CB699E">
            <w:pPr>
              <w:jc w:val="both"/>
            </w:pPr>
          </w:p>
          <w:p w:rsidR="009A689D" w:rsidRPr="00B60238" w:rsidRDefault="009A689D" w:rsidP="00CB699E">
            <w:pPr>
              <w:jc w:val="both"/>
            </w:pPr>
            <w:r w:rsidRPr="00B60238">
              <w:t xml:space="preserve">Уповноважена особа з публічних закупівель </w:t>
            </w:r>
          </w:p>
          <w:p w:rsidR="009A689D" w:rsidRPr="00B60238" w:rsidRDefault="009A689D" w:rsidP="00CB699E">
            <w:pPr>
              <w:jc w:val="both"/>
            </w:pPr>
            <w:r w:rsidRPr="00B60238">
              <w:t xml:space="preserve">Інституту історії України </w:t>
            </w:r>
          </w:p>
          <w:p w:rsidR="009A689D" w:rsidRPr="00B60238" w:rsidRDefault="009A689D" w:rsidP="00CB699E">
            <w:pPr>
              <w:jc w:val="both"/>
            </w:pPr>
            <w:r w:rsidRPr="00B60238">
              <w:t>Національної академії наук України</w:t>
            </w:r>
          </w:p>
        </w:tc>
        <w:tc>
          <w:tcPr>
            <w:tcW w:w="3226" w:type="dxa"/>
          </w:tcPr>
          <w:p w:rsidR="009A689D" w:rsidRPr="00B60238" w:rsidRDefault="009A689D" w:rsidP="00CB699E">
            <w:pPr>
              <w:jc w:val="both"/>
            </w:pPr>
          </w:p>
          <w:p w:rsidR="009A689D" w:rsidRPr="00B60238" w:rsidRDefault="009A689D" w:rsidP="00CB699E">
            <w:pPr>
              <w:jc w:val="both"/>
            </w:pPr>
            <w:r w:rsidRPr="00B60238">
              <w:t xml:space="preserve">          </w:t>
            </w:r>
          </w:p>
          <w:p w:rsidR="009A689D" w:rsidRPr="00B60238" w:rsidRDefault="009A689D" w:rsidP="00CB699E">
            <w:pPr>
              <w:jc w:val="both"/>
            </w:pPr>
            <w:r w:rsidRPr="00B60238">
              <w:t xml:space="preserve">           </w:t>
            </w:r>
          </w:p>
          <w:p w:rsidR="009A689D" w:rsidRPr="00B60238" w:rsidRDefault="009A689D" w:rsidP="00CB699E">
            <w:pPr>
              <w:jc w:val="both"/>
            </w:pPr>
            <w:r w:rsidRPr="00B60238">
              <w:t xml:space="preserve">       </w:t>
            </w:r>
            <w:r>
              <w:t xml:space="preserve">        </w:t>
            </w:r>
            <w:r w:rsidRPr="00B60238">
              <w:t>Олег АРТАМОНОВ</w:t>
            </w:r>
          </w:p>
        </w:tc>
      </w:tr>
    </w:tbl>
    <w:p w:rsidR="009A689D" w:rsidRPr="00B60238" w:rsidRDefault="009A689D" w:rsidP="009A689D"/>
    <w:p w:rsidR="009A689D" w:rsidRPr="00B60238" w:rsidRDefault="009A689D" w:rsidP="009A689D"/>
    <w:p w:rsidR="009A689D" w:rsidRPr="00B60238" w:rsidRDefault="009A689D" w:rsidP="009A689D"/>
    <w:p w:rsidR="009A689D" w:rsidRPr="00B60238" w:rsidRDefault="009A689D" w:rsidP="009A689D"/>
    <w:p w:rsidR="009A689D" w:rsidRPr="00B60238" w:rsidRDefault="009A689D" w:rsidP="009A689D"/>
    <w:p w:rsidR="009A689D" w:rsidRPr="00B60238" w:rsidRDefault="009A689D" w:rsidP="009A689D"/>
    <w:p w:rsidR="009A689D" w:rsidRPr="00B60238" w:rsidRDefault="009A689D" w:rsidP="009A689D"/>
    <w:p w:rsidR="009A689D" w:rsidRPr="00B60238" w:rsidRDefault="009A689D" w:rsidP="009A689D"/>
    <w:p w:rsidR="009A689D" w:rsidRPr="00B60238" w:rsidRDefault="009A689D" w:rsidP="009A689D"/>
    <w:p w:rsidR="009A689D" w:rsidRDefault="009A689D" w:rsidP="009A689D"/>
    <w:p w:rsidR="009A689D" w:rsidRDefault="009A689D" w:rsidP="009A689D"/>
    <w:p w:rsidR="00086A0C" w:rsidRDefault="00086A0C"/>
    <w:sectPr w:rsidR="00086A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89D"/>
    <w:rsid w:val="00086A0C"/>
    <w:rsid w:val="005270A0"/>
    <w:rsid w:val="009A689D"/>
    <w:rsid w:val="00C67BCF"/>
    <w:rsid w:val="00F3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8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89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A68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9A689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8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89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A68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9A689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2847</Words>
  <Characters>1624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4</cp:revision>
  <dcterms:created xsi:type="dcterms:W3CDTF">2026-08-06T09:02:00Z</dcterms:created>
  <dcterms:modified xsi:type="dcterms:W3CDTF">2026-08-06T09:09:00Z</dcterms:modified>
</cp:coreProperties>
</file>